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183" w:rsidRPr="008B66B6" w:rsidRDefault="00E86183" w:rsidP="00E86183">
      <w:pPr>
        <w:jc w:val="center"/>
        <w:rPr>
          <w:sz w:val="40"/>
          <w:szCs w:val="40"/>
          <w:lang w:val="az-Latn-AZ"/>
        </w:rPr>
      </w:pPr>
    </w:p>
    <w:p w:rsidR="00E86183" w:rsidRPr="008B66B6" w:rsidRDefault="00E86183" w:rsidP="00E86183">
      <w:pPr>
        <w:jc w:val="center"/>
        <w:rPr>
          <w:sz w:val="40"/>
          <w:szCs w:val="40"/>
          <w:lang w:val="az-Latn-AZ"/>
        </w:rPr>
      </w:pPr>
      <w:r w:rsidRPr="008B66B6">
        <w:rPr>
          <w:sz w:val="40"/>
          <w:szCs w:val="40"/>
          <w:lang w:val="az-Latn-AZ"/>
        </w:rPr>
        <w:t>Tibbi annotasiya-AMEA-5</w:t>
      </w:r>
    </w:p>
    <w:p w:rsidR="00E86183" w:rsidRPr="008B66B6" w:rsidRDefault="00E86183" w:rsidP="00E86183">
      <w:pPr>
        <w:jc w:val="center"/>
        <w:rPr>
          <w:sz w:val="40"/>
          <w:szCs w:val="40"/>
          <w:lang w:val="az-Latn-AZ"/>
        </w:rPr>
      </w:pPr>
      <w:r w:rsidRPr="008B66B6">
        <w:rPr>
          <w:sz w:val="40"/>
          <w:szCs w:val="40"/>
          <w:lang w:val="az-Latn-AZ"/>
        </w:rPr>
        <w:t>Respublika Elmi Tədqiqatların Əlaqələndirilməsi Şurası</w:t>
      </w:r>
    </w:p>
    <w:p w:rsidR="00E86183" w:rsidRPr="008B66B6" w:rsidRDefault="00E86183" w:rsidP="00E86183">
      <w:pPr>
        <w:jc w:val="center"/>
        <w:rPr>
          <w:sz w:val="40"/>
          <w:szCs w:val="40"/>
          <w:lang w:val="az-Latn-AZ"/>
        </w:rPr>
      </w:pPr>
    </w:p>
    <w:tbl>
      <w:tblPr>
        <w:tblpPr w:leftFromText="180" w:rightFromText="180" w:vertAnchor="text" w:horzAnchor="margin" w:tblpY="226"/>
        <w:tblW w:w="11194" w:type="dxa"/>
        <w:tblLook w:val="04A0" w:firstRow="1" w:lastRow="0" w:firstColumn="1" w:lastColumn="0" w:noHBand="0" w:noVBand="1"/>
      </w:tblPr>
      <w:tblGrid>
        <w:gridCol w:w="2830"/>
        <w:gridCol w:w="8364"/>
      </w:tblGrid>
      <w:tr w:rsidR="00E86183" w:rsidRPr="00E86183" w:rsidTr="00E86183">
        <w:trPr>
          <w:trHeight w:val="5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Təşkilatın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Azərbaycan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Respublikası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Səhiyyə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Nazirliyi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            </w:t>
            </w:r>
          </w:p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Azərbaycan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Tibb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Universiteti</w:t>
            </w:r>
            <w:proofErr w:type="spellEnd"/>
          </w:p>
        </w:tc>
      </w:tr>
      <w:tr w:rsidR="00E86183" w:rsidRPr="00E86183" w:rsidTr="00E8618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Sənədin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növü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Tibb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üzrə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Fəlsəfə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Doktoru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dissertasiyasının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annotasiyası</w:t>
            </w:r>
            <w:proofErr w:type="spellEnd"/>
          </w:p>
        </w:tc>
      </w:tr>
      <w:tr w:rsidR="00E86183" w:rsidRPr="00E86183" w:rsidTr="00E86183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Təqdimat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işinin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Trombositlərlə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zəngin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plazmanın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endokrin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sisteminə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təsirinin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patogenezinin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araşdırılması</w:t>
            </w:r>
            <w:proofErr w:type="spellEnd"/>
          </w:p>
        </w:tc>
      </w:tr>
      <w:tr w:rsidR="00E86183" w:rsidRPr="00E86183" w:rsidTr="00E86183">
        <w:trPr>
          <w:trHeight w:val="8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Təqdimat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mövzusunun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aid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olduğu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elmi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problemin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adı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Endokrin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sistemi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xəstəliklərinin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patogenezinin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araşdırılması</w:t>
            </w:r>
            <w:proofErr w:type="spellEnd"/>
          </w:p>
        </w:tc>
      </w:tr>
      <w:tr w:rsidR="00E86183" w:rsidRPr="00E86183" w:rsidTr="00E86183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Etika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komissiyasının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qərarı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86183" w:rsidRPr="00E86183" w:rsidTr="00E8618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İxtisas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şifri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  <w:r w:rsidR="00B4063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3243.01-Patofiziologiya</w:t>
            </w:r>
          </w:p>
        </w:tc>
      </w:tr>
      <w:tr w:rsidR="00E86183" w:rsidRPr="00E86183" w:rsidTr="00E8618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İxtisasın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adı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Patoloji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fiziologiya</w:t>
            </w:r>
            <w:proofErr w:type="spellEnd"/>
          </w:p>
        </w:tc>
      </w:tr>
      <w:tr w:rsidR="00E86183" w:rsidRPr="00E86183" w:rsidTr="00E8618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İcraçının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statusu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doktorant</w:t>
            </w:r>
            <w:proofErr w:type="spellEnd"/>
          </w:p>
        </w:tc>
      </w:tr>
      <w:tr w:rsidR="00E86183" w:rsidRPr="00E86183" w:rsidTr="00E8618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İcraçı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Nərminə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İlham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qızı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Cəfərova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E86183" w:rsidRPr="00E86183" w:rsidTr="00E8618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Təvəllüdü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30.09.1981</w:t>
            </w:r>
          </w:p>
        </w:tc>
      </w:tr>
      <w:tr w:rsidR="00E86183" w:rsidRPr="00E86183" w:rsidTr="00E8618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Cinsi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qadın</w:t>
            </w:r>
            <w:proofErr w:type="spellEnd"/>
          </w:p>
        </w:tc>
      </w:tr>
      <w:tr w:rsidR="00E86183" w:rsidRPr="00E86183" w:rsidTr="00E86183">
        <w:trPr>
          <w:trHeight w:val="8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İş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yeri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və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vəzifəsi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B40636" w:rsidRDefault="00B40636" w:rsidP="00B40636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B40636">
              <w:rPr>
                <w:rFonts w:ascii="Calibri" w:eastAsia="Times New Roman" w:hAnsi="Calibri" w:cs="Calibri"/>
                <w:sz w:val="28"/>
                <w:szCs w:val="28"/>
              </w:rPr>
              <w:t xml:space="preserve">1 </w:t>
            </w:r>
            <w:proofErr w:type="spellStart"/>
            <w:r w:rsidRPr="00B40636">
              <w:rPr>
                <w:rFonts w:ascii="Calibri" w:eastAsia="Times New Roman" w:hAnsi="Calibri" w:cs="Calibri"/>
                <w:sz w:val="28"/>
                <w:szCs w:val="28"/>
              </w:rPr>
              <w:t>nömrəli</w:t>
            </w:r>
            <w:proofErr w:type="spellEnd"/>
            <w:r w:rsidRPr="00B40636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B40636">
              <w:rPr>
                <w:rFonts w:ascii="Calibri" w:eastAsia="Times New Roman" w:hAnsi="Calibri" w:cs="Calibri"/>
                <w:sz w:val="28"/>
                <w:szCs w:val="28"/>
              </w:rPr>
              <w:t>Bakı</w:t>
            </w:r>
            <w:proofErr w:type="spellEnd"/>
            <w:r w:rsidRPr="00B40636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B40636">
              <w:rPr>
                <w:rFonts w:ascii="Calibri" w:eastAsia="Times New Roman" w:hAnsi="Calibri" w:cs="Calibri"/>
                <w:sz w:val="28"/>
                <w:szCs w:val="28"/>
              </w:rPr>
              <w:t>Tibb</w:t>
            </w:r>
            <w:proofErr w:type="spellEnd"/>
            <w:r w:rsidRPr="00B40636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Pr="00B40636">
              <w:rPr>
                <w:rFonts w:ascii="Calibri" w:eastAsia="Times New Roman" w:hAnsi="Calibri" w:cs="Calibri"/>
                <w:sz w:val="28"/>
                <w:szCs w:val="28"/>
              </w:rPr>
              <w:t>Kolleci</w:t>
            </w:r>
            <w:proofErr w:type="spellEnd"/>
            <w:r w:rsidRPr="00B40636">
              <w:rPr>
                <w:rFonts w:ascii="Calibri" w:eastAsia="Times New Roman" w:hAnsi="Calibri" w:cs="Calibri"/>
                <w:sz w:val="28"/>
                <w:szCs w:val="28"/>
              </w:rPr>
              <w:t xml:space="preserve"> "</w:t>
            </w:r>
            <w:r w:rsidRPr="00B40636">
              <w:rPr>
                <w:rFonts w:ascii="Calibri" w:eastAsia="Times New Roman" w:hAnsi="Calibri" w:cs="Calibri"/>
                <w:sz w:val="28"/>
                <w:szCs w:val="28"/>
                <w:lang w:val="az-Latn-AZ"/>
              </w:rPr>
              <w:t>İnsanın normal a</w:t>
            </w:r>
            <w:proofErr w:type="spellStart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>natomiya</w:t>
            </w:r>
            <w:proofErr w:type="spellEnd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>və</w:t>
            </w:r>
            <w:proofErr w:type="spellEnd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>fiziologiya</w:t>
            </w:r>
            <w:r w:rsidRPr="00B40636">
              <w:rPr>
                <w:rFonts w:ascii="Calibri" w:eastAsia="Times New Roman" w:hAnsi="Calibri" w:cs="Calibri"/>
                <w:sz w:val="28"/>
                <w:szCs w:val="28"/>
              </w:rPr>
              <w:t>sı</w:t>
            </w:r>
            <w:proofErr w:type="spellEnd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 xml:space="preserve">" </w:t>
            </w:r>
            <w:proofErr w:type="spellStart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>və</w:t>
            </w:r>
            <w:proofErr w:type="spellEnd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 xml:space="preserve"> "</w:t>
            </w:r>
            <w:proofErr w:type="spellStart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>Patologiyanın</w:t>
            </w:r>
            <w:proofErr w:type="spellEnd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>əsasları</w:t>
            </w:r>
            <w:proofErr w:type="spellEnd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 xml:space="preserve">" </w:t>
            </w:r>
            <w:proofErr w:type="spellStart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>fənn</w:t>
            </w:r>
            <w:proofErr w:type="spellEnd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>müəllimi</w:t>
            </w:r>
            <w:proofErr w:type="spellEnd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 xml:space="preserve">, </w:t>
            </w:r>
            <w:proofErr w:type="spellStart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>fənn</w:t>
            </w:r>
            <w:proofErr w:type="spellEnd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>komissiyasının</w:t>
            </w:r>
            <w:proofErr w:type="spellEnd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proofErr w:type="spellStart"/>
            <w:r w:rsidR="00E86183" w:rsidRPr="00B40636">
              <w:rPr>
                <w:rFonts w:ascii="Calibri" w:eastAsia="Times New Roman" w:hAnsi="Calibri" w:cs="Calibri"/>
                <w:sz w:val="28"/>
                <w:szCs w:val="28"/>
              </w:rPr>
              <w:t>sədri</w:t>
            </w:r>
            <w:proofErr w:type="spellEnd"/>
          </w:p>
        </w:tc>
      </w:tr>
      <w:tr w:rsidR="00E86183" w:rsidRPr="00E86183" w:rsidTr="00E86183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Əlaqə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mobil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nömrə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:  00994503230319                                      </w:t>
            </w:r>
          </w:p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elektron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ünvan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:  nermineceferova@gmail.com    </w:t>
            </w:r>
          </w:p>
        </w:tc>
      </w:tr>
      <w:tr w:rsidR="00E86183" w:rsidRPr="00E86183" w:rsidTr="00E86183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Elmi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rəhbər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Əməkdar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elm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xadimi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professor,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tibb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elmləri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doktoru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</w:t>
            </w:r>
          </w:p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Qalib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Qarayev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</w:t>
            </w:r>
            <w:r w:rsidR="00B4063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mail:</w:t>
            </w:r>
            <w:r w:rsidR="00B40636" w:rsidRPr="00B40636">
              <w:rPr>
                <w:rFonts w:ascii="Calibri" w:eastAsia="Times New Roman" w:hAnsi="Calibri" w:cs="Calibri"/>
                <w:sz w:val="28"/>
                <w:szCs w:val="28"/>
              </w:rPr>
              <w:t>qalibqarayev_1947@mail.ru</w:t>
            </w:r>
          </w:p>
        </w:tc>
      </w:tr>
      <w:tr w:rsidR="00E86183" w:rsidRPr="00E86183" w:rsidTr="00E8618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Elmi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məsləhətçi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86183" w:rsidRPr="00E86183" w:rsidTr="00E8618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Sponsor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E86183" w:rsidRPr="00E86183" w:rsidTr="00E86183">
        <w:trPr>
          <w:trHeight w:val="87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Tədqiqatın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yerinə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yetiriləcəyi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təşkilat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Azərbaycan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Tibb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Universiteti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                                     </w:t>
            </w:r>
          </w:p>
          <w:p w:rsid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Ünvan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Ənvər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Qasımzadə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küç.14, AZ1022,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Bakı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Azərbaycan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</w:t>
            </w:r>
          </w:p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tel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: +994125973898; email: admin@amu.edu.az </w:t>
            </w:r>
          </w:p>
        </w:tc>
      </w:tr>
      <w:tr w:rsidR="00E86183" w:rsidRPr="00E86183" w:rsidTr="00E86183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Tədqiqatın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yerinə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yetiriləcəyi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xarici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təşkilat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83" w:rsidRPr="00E86183" w:rsidRDefault="00E86183" w:rsidP="00E861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yoxdur</w:t>
            </w:r>
            <w:proofErr w:type="spellEnd"/>
          </w:p>
        </w:tc>
      </w:tr>
      <w:tr w:rsidR="00E86183" w:rsidRPr="00E86183" w:rsidTr="00E8618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Şəhər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və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il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83" w:rsidRPr="00E86183" w:rsidRDefault="00E86183" w:rsidP="00E86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BAKI- 2021</w:t>
            </w:r>
          </w:p>
        </w:tc>
      </w:tr>
      <w:tr w:rsidR="00E86183" w:rsidRPr="00E86183" w:rsidTr="00E86183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183" w:rsidRPr="00E86183" w:rsidRDefault="00E86183" w:rsidP="00E8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Maraqların</w:t>
            </w:r>
            <w:proofErr w:type="spellEnd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toqquşması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83" w:rsidRPr="00E86183" w:rsidRDefault="00E86183" w:rsidP="00E86183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E8618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yoxdur</w:t>
            </w:r>
            <w:proofErr w:type="spellEnd"/>
          </w:p>
        </w:tc>
      </w:tr>
    </w:tbl>
    <w:p w:rsidR="00E86183" w:rsidRDefault="00E86183" w:rsidP="00E86183">
      <w:pPr>
        <w:rPr>
          <w:sz w:val="28"/>
          <w:szCs w:val="28"/>
        </w:rPr>
      </w:pPr>
    </w:p>
    <w:p w:rsidR="00723B9B" w:rsidRPr="00723B9B" w:rsidRDefault="00723B9B" w:rsidP="00723B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TƏDQİQATIN MƏZMUNU</w:t>
      </w:r>
    </w:p>
    <w:tbl>
      <w:tblPr>
        <w:tblW w:w="11619" w:type="dxa"/>
        <w:tblLook w:val="04A0" w:firstRow="1" w:lastRow="0" w:firstColumn="1" w:lastColumn="0" w:noHBand="0" w:noVBand="1"/>
      </w:tblPr>
      <w:tblGrid>
        <w:gridCol w:w="2972"/>
        <w:gridCol w:w="8222"/>
        <w:gridCol w:w="425"/>
      </w:tblGrid>
      <w:tr w:rsidR="00723B9B" w:rsidRPr="00723B9B" w:rsidTr="00723B9B">
        <w:trPr>
          <w:gridAfter w:val="1"/>
          <w:wAfter w:w="425" w:type="dxa"/>
          <w:trHeight w:val="9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İşin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adı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plazmanın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endokrin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sisteminə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təsirinin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patogenezinin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araşdırılması</w:t>
            </w:r>
            <w:proofErr w:type="spellEnd"/>
          </w:p>
        </w:tc>
      </w:tr>
      <w:tr w:rsidR="00723B9B" w:rsidRPr="00723B9B" w:rsidTr="00723B9B">
        <w:trPr>
          <w:gridAfter w:val="1"/>
          <w:wAfter w:w="425" w:type="dxa"/>
          <w:trHeight w:val="5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Problem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Endokrin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sistemi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xəstəliklərinin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patogenezinin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araşdırılması</w:t>
            </w:r>
            <w:proofErr w:type="spellEnd"/>
          </w:p>
        </w:tc>
      </w:tr>
      <w:tr w:rsidR="00723B9B" w:rsidRPr="00723B9B" w:rsidTr="00723B9B">
        <w:trPr>
          <w:gridAfter w:val="1"/>
          <w:wAfter w:w="425" w:type="dxa"/>
          <w:trHeight w:val="151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Məqsəd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plazmanı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orqanizmə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yeritməklə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yumurtalığın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kompensator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funksiyasının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artırma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effektinin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yüksəldilməsi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onun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patogenezinin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araşdırılması</w:t>
            </w:r>
            <w:proofErr w:type="spellEnd"/>
          </w:p>
        </w:tc>
      </w:tr>
      <w:tr w:rsidR="00723B9B" w:rsidRPr="00723B9B" w:rsidTr="00723B9B">
        <w:trPr>
          <w:gridAfter w:val="1"/>
          <w:wAfter w:w="425" w:type="dxa"/>
          <w:trHeight w:val="1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Obyekt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müdaxilələr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xəstə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qrupları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prosedurlar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Şinşilla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cinsinə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mənsub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olan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dovşanlardan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götürülmüş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yumurtalıq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tireoid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hipofiz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vəziləri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qan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.</w:t>
            </w:r>
          </w:p>
        </w:tc>
      </w:tr>
      <w:tr w:rsidR="00723B9B" w:rsidRPr="00723B9B" w:rsidTr="00723B9B">
        <w:trPr>
          <w:gridAfter w:val="1"/>
          <w:wAfter w:w="425" w:type="dxa"/>
          <w:trHeight w:val="11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Əsas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qiymətləndirmə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kriteriyaları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onların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ölçmə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metodları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qanda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hormonların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təyini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yumurtalığın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hipofiz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qalxanabənzər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vəzilərin</w:t>
            </w:r>
            <w:proofErr w:type="spellEnd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strukturunda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baş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vermiş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dəyişikliklər</w:t>
            </w:r>
            <w:proofErr w:type="spellEnd"/>
          </w:p>
        </w:tc>
      </w:tr>
      <w:tr w:rsidR="00723B9B" w:rsidRPr="00723B9B" w:rsidTr="00723B9B">
        <w:trPr>
          <w:gridAfter w:val="1"/>
          <w:wAfter w:w="425" w:type="dxa"/>
          <w:trHeight w:val="109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Açar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sözlər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yumurtalıqlar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qalxanabənzər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vəz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hipofiz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vəzi</w:t>
            </w:r>
            <w:proofErr w:type="spellEnd"/>
          </w:p>
        </w:tc>
      </w:tr>
      <w:tr w:rsidR="00723B9B" w:rsidRPr="00723B9B" w:rsidTr="00723B9B">
        <w:trPr>
          <w:gridAfter w:val="1"/>
          <w:wAfter w:w="425" w:type="dxa"/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Obyektinə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görə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işin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növü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Eksperimental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tədqiqatlar</w:t>
            </w:r>
            <w:proofErr w:type="spellEnd"/>
          </w:p>
        </w:tc>
      </w:tr>
      <w:tr w:rsidR="00723B9B" w:rsidRPr="00723B9B" w:rsidTr="00723B9B">
        <w:trPr>
          <w:gridAfter w:val="1"/>
          <w:wAfter w:w="425" w:type="dxa"/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Məqsədinə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görə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işin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növü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Elmi-nəzəri</w:t>
            </w:r>
            <w:proofErr w:type="spellEnd"/>
          </w:p>
        </w:tc>
      </w:tr>
      <w:tr w:rsidR="00723B9B" w:rsidRPr="00723B9B" w:rsidTr="00723B9B">
        <w:trPr>
          <w:gridAfter w:val="1"/>
          <w:wAfter w:w="425" w:type="dxa"/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Klinik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tədqiqatın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modeli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Yoxdur</w:t>
            </w:r>
            <w:proofErr w:type="spellEnd"/>
          </w:p>
        </w:tc>
      </w:tr>
      <w:tr w:rsidR="00723B9B" w:rsidRPr="00723B9B" w:rsidTr="00723B9B">
        <w:trPr>
          <w:gridAfter w:val="1"/>
          <w:wAfter w:w="425" w:type="dxa"/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Obyekt-xəstələr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(material)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Şinşilla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cinsinə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mənsub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olan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dovşanlar</w:t>
            </w:r>
            <w:proofErr w:type="spellEnd"/>
          </w:p>
        </w:tc>
      </w:tr>
      <w:tr w:rsidR="00723B9B" w:rsidRPr="00723B9B" w:rsidTr="00723B9B">
        <w:trPr>
          <w:gridAfter w:val="1"/>
          <w:wAfter w:w="425" w:type="dxa"/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Daxil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etmə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kriteriyaları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Yaşı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çəkisi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fiziki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vəziyyəti</w:t>
            </w:r>
            <w:proofErr w:type="spellEnd"/>
          </w:p>
        </w:tc>
      </w:tr>
      <w:tr w:rsidR="00723B9B" w:rsidRPr="00723B9B" w:rsidTr="00723B9B">
        <w:trPr>
          <w:gridAfter w:val="1"/>
          <w:wAfter w:w="425" w:type="dxa"/>
          <w:trHeight w:val="83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Çıxarma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kriteriyaları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sz w:val="30"/>
                <w:szCs w:val="30"/>
              </w:rPr>
              <w:t>Normativə</w:t>
            </w:r>
            <w:proofErr w:type="spellEnd"/>
            <w:r w:rsidRPr="00723B9B">
              <w:rPr>
                <w:rFonts w:ascii="Calibri" w:eastAsia="Times New Roman" w:hAnsi="Calibri" w:cs="Calibri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sz w:val="30"/>
                <w:szCs w:val="30"/>
              </w:rPr>
              <w:t>uyğun</w:t>
            </w:r>
            <w:proofErr w:type="spellEnd"/>
            <w:r w:rsidRPr="00723B9B">
              <w:rPr>
                <w:rFonts w:ascii="Calibri" w:eastAsia="Times New Roman" w:hAnsi="Calibri" w:cs="Calibri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sz w:val="30"/>
                <w:szCs w:val="30"/>
              </w:rPr>
              <w:t>olmaması</w:t>
            </w:r>
            <w:proofErr w:type="spellEnd"/>
          </w:p>
        </w:tc>
      </w:tr>
      <w:tr w:rsidR="00723B9B" w:rsidRPr="00723B9B" w:rsidTr="00CB364B">
        <w:trPr>
          <w:gridAfter w:val="1"/>
          <w:wAfter w:w="425" w:type="dxa"/>
          <w:trHeight w:val="64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Randomizasiya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üsulu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8B66B6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4 qrup</w:t>
            </w:r>
            <w:bookmarkStart w:id="0" w:name="_GoBack"/>
            <w:bookmarkEnd w:id="0"/>
          </w:p>
        </w:tc>
      </w:tr>
      <w:tr w:rsidR="00723B9B" w:rsidRPr="00723B9B" w:rsidTr="00723B9B">
        <w:trPr>
          <w:gridAfter w:val="1"/>
          <w:wAfter w:w="425" w:type="dxa"/>
          <w:trHeight w:val="196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Müdaxilənin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növü</w:t>
            </w:r>
            <w:proofErr w:type="spellEnd"/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Eksperimental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tədqiqat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Qandan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zənginləşdirilmiş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plazmanın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alınması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yumurtalıqların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qalxanabənzər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hipofiz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vəzin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çıxarılması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onların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strukturunda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baş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vermiş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dəyişikliklərin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öyrənilməsi</w:t>
            </w:r>
            <w:proofErr w:type="spellEnd"/>
          </w:p>
        </w:tc>
      </w:tr>
      <w:tr w:rsidR="00987C8E" w:rsidRPr="00987C8E" w:rsidTr="00723B9B">
        <w:trPr>
          <w:trHeight w:val="72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8E" w:rsidRPr="00987C8E" w:rsidRDefault="00987C8E" w:rsidP="0098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lastRenderedPageBreak/>
              <w:t>Müdaxilənin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açıqlanması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E" w:rsidRPr="00987C8E" w:rsidRDefault="00CB364B" w:rsidP="008A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</w:t>
            </w:r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miş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hal-hazırda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orqanizmin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stimullaşdırıcı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üzvün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kompensator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imkanlarının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yüksəldilməsi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məqsədi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ilə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bir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sıra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patologiyaların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müalicəsində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müvəffəqiyyətlə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istifadə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edilir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.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Tədqiqat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zamanı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onun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bu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xüsusiyyəti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patofizioloji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baxımdan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proofErr w:type="gram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açıqlanacaqdır.Öncə</w:t>
            </w:r>
            <w:proofErr w:type="spellEnd"/>
            <w:proofErr w:type="gram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zənginləşdirilimiş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plazmanın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hansı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hissəsinin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daha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effektli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olmasının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öyrənilməsi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nəzərdə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tutulmuşdur.Bu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məqsədlə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sentrifuqadan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keçirilmiş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sınaq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şüşəsinin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üst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orta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alt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qatlarından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nümunə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kimi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götürülüb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təcrübə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heyvanının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yumurtalığına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yeridiləcəkdir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. 3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qrupda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aparılacaq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təcrübələrdə</w:t>
            </w:r>
            <w:proofErr w:type="spellEnd"/>
            <w:r w:rsidR="00FA59F5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plazmanın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hansı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hissəsinin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(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qatının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)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yumurtalığın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kompensator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imkanlarını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daha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çox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yüksəldilməsi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müəyyən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ediləcəkdir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.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Daha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sonr</w:t>
            </w:r>
            <w:r w:rsidR="00FA59F5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</w:t>
            </w:r>
            <w:proofErr w:type="spellEnd"/>
            <w:r w:rsidR="00FA59F5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FA59F5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="00FA59F5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FA59F5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</w:t>
            </w:r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miş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plazmanın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seçilmiş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fraksiyasının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qalxanvari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hipofiz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vəzin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funksiyasına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təsiri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öyrəniləcəkdir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.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Əldə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olunmuş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nəticələrin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patogenezini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aydınlaşdırmaq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məqsədi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il</w:t>
            </w:r>
            <w:r w:rsidR="00FA59F5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ə</w:t>
            </w:r>
            <w:proofErr w:type="spellEnd"/>
            <w:r w:rsidR="00FA59F5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FA59F5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qanda</w:t>
            </w:r>
            <w:proofErr w:type="spellEnd"/>
            <w:r w:rsidR="00FA59F5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FA59F5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ümumi</w:t>
            </w:r>
            <w:proofErr w:type="spellEnd"/>
            <w:r w:rsidR="00FA59F5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FA59F5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zülalın</w:t>
            </w:r>
            <w:proofErr w:type="spellEnd"/>
            <w:r w:rsidR="00FA59F5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albumin </w:t>
            </w:r>
            <w:r w:rsidR="00FA59F5">
              <w:rPr>
                <w:rFonts w:ascii="Calibri" w:eastAsia="Times New Roman" w:hAnsi="Calibri" w:cs="Calibri"/>
                <w:color w:val="000000"/>
                <w:sz w:val="30"/>
                <w:szCs w:val="30"/>
                <w:lang w:val="az-Latn-AZ"/>
              </w:rPr>
              <w:t>və</w:t>
            </w:r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qlobulinin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miqdarı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təyin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ediləcəkdir.Eyni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zamanda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adları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çəkilən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üzvlərin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strukturu</w:t>
            </w:r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nda</w:t>
            </w:r>
            <w:proofErr w:type="spellEnd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baş</w:t>
            </w:r>
            <w:proofErr w:type="spellEnd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verəcək</w:t>
            </w:r>
            <w:proofErr w:type="spellEnd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dəyişikliklərin</w:t>
            </w:r>
            <w:proofErr w:type="spellEnd"/>
            <w:r w:rsidR="00987C8E" w:rsidRPr="00987C8E">
              <w:rPr>
                <w:rFonts w:ascii="Calibri" w:eastAsia="Times New Roman" w:hAnsi="Calibri" w:cs="Calibri"/>
                <w:color w:val="FF0000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sz w:val="30"/>
                <w:szCs w:val="30"/>
              </w:rPr>
              <w:t>öyrənilməsi</w:t>
            </w:r>
            <w:proofErr w:type="spellEnd"/>
            <w:r w:rsidR="00987C8E" w:rsidRPr="00987C8E">
              <w:rPr>
                <w:rFonts w:ascii="Calibri" w:eastAsia="Times New Roman" w:hAnsi="Calibri" w:cs="Calibri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sz w:val="30"/>
                <w:szCs w:val="30"/>
              </w:rPr>
              <w:t>də</w:t>
            </w:r>
            <w:proofErr w:type="spellEnd"/>
            <w:r w:rsidR="00987C8E" w:rsidRPr="00987C8E">
              <w:rPr>
                <w:rFonts w:ascii="Calibri" w:eastAsia="Times New Roman" w:hAnsi="Calibri" w:cs="Calibri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sz w:val="30"/>
                <w:szCs w:val="30"/>
              </w:rPr>
              <w:t>nəzərdə</w:t>
            </w:r>
            <w:proofErr w:type="spellEnd"/>
            <w:r w:rsidR="00987C8E" w:rsidRPr="00987C8E">
              <w:rPr>
                <w:rFonts w:ascii="Calibri" w:eastAsia="Times New Roman" w:hAnsi="Calibri" w:cs="Calibri"/>
                <w:sz w:val="30"/>
                <w:szCs w:val="30"/>
              </w:rPr>
              <w:t xml:space="preserve"> </w:t>
            </w:r>
            <w:proofErr w:type="spellStart"/>
            <w:r w:rsidR="00987C8E" w:rsidRPr="00987C8E">
              <w:rPr>
                <w:rFonts w:ascii="Calibri" w:eastAsia="Times New Roman" w:hAnsi="Calibri" w:cs="Calibri"/>
                <w:sz w:val="30"/>
                <w:szCs w:val="30"/>
              </w:rPr>
              <w:t>tutulmuşdur</w:t>
            </w:r>
            <w:proofErr w:type="spellEnd"/>
            <w:r w:rsidR="00987C8E" w:rsidRPr="00987C8E">
              <w:rPr>
                <w:rFonts w:ascii="Calibri" w:eastAsia="Times New Roman" w:hAnsi="Calibri" w:cs="Calibri"/>
                <w:sz w:val="30"/>
                <w:szCs w:val="30"/>
              </w:rPr>
              <w:t>.</w:t>
            </w:r>
          </w:p>
        </w:tc>
      </w:tr>
      <w:tr w:rsidR="00987C8E" w:rsidRPr="00987C8E" w:rsidTr="00723B9B">
        <w:trPr>
          <w:trHeight w:val="3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C8E" w:rsidRPr="00987C8E" w:rsidRDefault="00987C8E" w:rsidP="0098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Statistik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riyazi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işləmələr</w:t>
            </w:r>
            <w:proofErr w:type="spellEnd"/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C8E" w:rsidRPr="00987C8E" w:rsidRDefault="00987C8E" w:rsidP="00987C8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Parametrik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qeyri-parametrik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üsullarla</w:t>
            </w:r>
            <w:proofErr w:type="spellEnd"/>
          </w:p>
        </w:tc>
      </w:tr>
      <w:tr w:rsidR="00987C8E" w:rsidRPr="00987C8E" w:rsidTr="00723B9B">
        <w:trPr>
          <w:trHeight w:val="678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C8E" w:rsidRPr="00987C8E" w:rsidRDefault="00987C8E" w:rsidP="00987C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Aktuallığı</w:t>
            </w:r>
            <w:proofErr w:type="spellEnd"/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C8E" w:rsidRPr="00987C8E" w:rsidRDefault="00987C8E" w:rsidP="00987C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zənginləşdirilmiş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bu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gün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tibbi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praktikada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geniş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istifadə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olunan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müalicə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vasitəsidir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.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Gec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sağalan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yaraların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(1),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uroloji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xəstəliklərin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(2,3),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yumurtalıqların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disfunksiyasının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müalicəsində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(4,5)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zənginləşdirilmiş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effektiv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təsirə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malik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dərman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vasitəsi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kimi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işlədilir.Son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illərin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tədqiqatları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zənginləşdirilmiş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plazmadan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istifadə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sferasını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daha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da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genişləndi</w:t>
            </w:r>
            <w:r w:rsidR="002201F7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rmişdir</w:t>
            </w:r>
            <w:proofErr w:type="spellEnd"/>
            <w:r w:rsidR="003F54E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(6)</w:t>
            </w:r>
            <w:r w:rsidR="002201F7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.Bu </w:t>
            </w:r>
            <w:proofErr w:type="spellStart"/>
            <w:r w:rsidR="002201F7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gün</w:t>
            </w:r>
            <w:proofErr w:type="spellEnd"/>
            <w:r w:rsidR="002201F7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2201F7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artıq</w:t>
            </w:r>
            <w:proofErr w:type="spellEnd"/>
            <w:r w:rsidR="002201F7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2201F7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sümüyün</w:t>
            </w:r>
            <w:proofErr w:type="spellEnd"/>
            <w:r w:rsidR="002201F7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2201F7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reg</w:t>
            </w:r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enerasiyasının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sürətləndirilməsində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,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xoraların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sağaldılmasında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, transplant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tutarlığının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təmin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edilməsində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zənginləşdirilmi</w:t>
            </w:r>
            <w:r w:rsidR="003F54E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ş</w:t>
            </w:r>
            <w:proofErr w:type="spellEnd"/>
            <w:r w:rsidR="003F54E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3F54E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</w:t>
            </w:r>
            <w:proofErr w:type="spellEnd"/>
            <w:r w:rsidR="003F54E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3F54E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əvəzsiz</w:t>
            </w:r>
            <w:proofErr w:type="spellEnd"/>
            <w:r w:rsidR="003F54E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3F54E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rol</w:t>
            </w:r>
            <w:proofErr w:type="spellEnd"/>
            <w:r w:rsidR="003F54E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3F54E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oynayır</w:t>
            </w:r>
            <w:proofErr w:type="spellEnd"/>
            <w:r w:rsidR="003F54E3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(</w:t>
            </w:r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7,8,9). Son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onillikdə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yumurtalıqların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ehtiyat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imkanlarının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yüksəldilməsində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zənginləşdirilmiş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plazmadan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geniş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surətdə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istifadə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edilir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(10,11,12).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Müəyyən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olunmuşdur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ki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orqanizmə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zənginləşdirilmiş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plazmanın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yeridilməsi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maddələr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mübadiləsinin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toxumaların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regenerasiya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kompensator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funksiyasını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gücləndirir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(13,14,15).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Lakin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hələ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zənginləşdirilmiş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plazmanın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yumurtalıqların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ehtiyat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imkanlarının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yüksəldilməsinin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patogenezi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sona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qədər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öyrənilməmişdir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.</w:t>
            </w:r>
          </w:p>
        </w:tc>
      </w:tr>
    </w:tbl>
    <w:p w:rsidR="00E86183" w:rsidRDefault="00E86183" w:rsidP="00E86183">
      <w:pPr>
        <w:rPr>
          <w:sz w:val="28"/>
          <w:szCs w:val="28"/>
        </w:rPr>
      </w:pPr>
    </w:p>
    <w:tbl>
      <w:tblPr>
        <w:tblW w:w="10980" w:type="dxa"/>
        <w:tblLook w:val="04A0" w:firstRow="1" w:lastRow="0" w:firstColumn="1" w:lastColumn="0" w:noHBand="0" w:noVBand="1"/>
      </w:tblPr>
      <w:tblGrid>
        <w:gridCol w:w="3340"/>
        <w:gridCol w:w="7640"/>
      </w:tblGrid>
      <w:tr w:rsidR="00723B9B" w:rsidRPr="00723B9B" w:rsidTr="00723B9B">
        <w:trPr>
          <w:trHeight w:val="15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lastRenderedPageBreak/>
              <w:t>Vəzifələr</w:t>
            </w:r>
            <w:proofErr w:type="spellEnd"/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64B" w:rsidRPr="00B835CD" w:rsidRDefault="00723B9B" w:rsidP="00B83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plazmanın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üst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,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orta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aşağı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qatının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yumurtalıqların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hormonal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sisteminə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təsir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effektinin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müəyyən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edilməsi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</w:p>
          <w:p w:rsidR="00CB364B" w:rsidRPr="00B835CD" w:rsidRDefault="00CB364B" w:rsidP="00B83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zənginləşdirilmiş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</w:t>
            </w:r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nın</w:t>
            </w:r>
            <w:proofErr w:type="spellEnd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qaraciyərin</w:t>
            </w:r>
            <w:proofErr w:type="spellEnd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züla</w:t>
            </w:r>
            <w:r w:rsidR="00B835CD"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l</w:t>
            </w:r>
            <w:proofErr w:type="spellEnd"/>
            <w:r w:rsidR="00B835CD"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B835CD"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funksiyasına</w:t>
            </w:r>
            <w:proofErr w:type="spellEnd"/>
            <w:r w:rsidR="00B835CD"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B835CD"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təsirinin</w:t>
            </w:r>
            <w:proofErr w:type="spellEnd"/>
            <w:r w:rsidR="00B835CD"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B835CD"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müəyyən</w:t>
            </w:r>
            <w:proofErr w:type="spellEnd"/>
            <w:r w:rsidR="00B835CD"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B835CD"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edilməsi</w:t>
            </w:r>
            <w:proofErr w:type="spellEnd"/>
          </w:p>
          <w:p w:rsidR="00B835CD" w:rsidRPr="00B835CD" w:rsidRDefault="00B835CD" w:rsidP="00B83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zənginləşdirilmiş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plazmanın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qalxanvari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vəziyə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təsirinin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araşdırılması</w:t>
            </w:r>
            <w:proofErr w:type="spellEnd"/>
          </w:p>
          <w:p w:rsidR="00B835CD" w:rsidRPr="00B835CD" w:rsidRDefault="00B835CD" w:rsidP="00B83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zənginləşdirilmiş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plazmanın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hipofiz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vəziyə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təsirinin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öyrənilməsi</w:t>
            </w:r>
            <w:proofErr w:type="spellEnd"/>
          </w:p>
          <w:p w:rsidR="00723B9B" w:rsidRPr="00B835CD" w:rsidRDefault="00B835CD" w:rsidP="00B835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zənginləşdirilmiş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plazmanın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orqanizmin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kompensator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funksiyalarına</w:t>
            </w:r>
            <w:proofErr w:type="spellEnd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təsirinin</w:t>
            </w:r>
            <w:proofErr w:type="spellEnd"/>
            <w:r w:rsidR="00723B9B"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723B9B"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patogenezinin</w:t>
            </w:r>
            <w:proofErr w:type="spellEnd"/>
            <w:r w:rsidR="00723B9B"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723B9B" w:rsidRPr="00B835CD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araşdırılması</w:t>
            </w:r>
            <w:proofErr w:type="spellEnd"/>
          </w:p>
        </w:tc>
      </w:tr>
      <w:tr w:rsidR="00723B9B" w:rsidRPr="00723B9B" w:rsidTr="00723B9B">
        <w:trPr>
          <w:trHeight w:val="3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Orijinallığı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(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yeniliyi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)</w:t>
            </w:r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Default="00B835CD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Tədqiqat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işinin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nəticələri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trombositlərlə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zənginləşdiril</w:t>
            </w:r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miş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yumurtalıqların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ehtiy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imkanlarının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yüksəldilməsi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xüsusiyyəti</w:t>
            </w:r>
            <w:proofErr w:type="spellEnd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şağıdakı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patofizioloji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mexanizm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əsasında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yerinə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yetirilməsinin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açıqlanması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gözlənilir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:</w:t>
            </w:r>
          </w:p>
          <w:p w:rsidR="00B835CD" w:rsidRDefault="00A33030" w:rsidP="00A330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Qaraciyərin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zülal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sintezedici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funksiyasını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fəallaşdırmaqla</w:t>
            </w:r>
            <w:proofErr w:type="spellEnd"/>
          </w:p>
          <w:p w:rsidR="00A33030" w:rsidRDefault="00A33030" w:rsidP="00A330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Hipofizin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energetik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resurslarını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zənginləşdirməklə</w:t>
            </w:r>
            <w:proofErr w:type="spellEnd"/>
          </w:p>
          <w:p w:rsidR="00A33030" w:rsidRPr="00A33030" w:rsidRDefault="00A33030" w:rsidP="00A330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Tiroid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vəzi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hormonlarını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stimullaşdırmaqla</w:t>
            </w:r>
            <w:proofErr w:type="spellEnd"/>
          </w:p>
        </w:tc>
      </w:tr>
      <w:tr w:rsidR="00723B9B" w:rsidRPr="00723B9B" w:rsidTr="00723B9B">
        <w:trPr>
          <w:trHeight w:val="11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Gözlənilən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nəticələr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onların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elmi-praktiki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əhəmiyyəti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2331A3" w:rsidP="002331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Araşdırılan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elmi-tədqiqat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işlərinin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nəticələri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</w:t>
            </w:r>
            <w:r w:rsidR="00723B9B"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rombositlərlə</w:t>
            </w:r>
            <w:proofErr w:type="spellEnd"/>
            <w:r w:rsidR="00723B9B"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723B9B"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zəngin</w:t>
            </w:r>
            <w:proofErr w:type="spellEnd"/>
            <w:r w:rsidR="00723B9B"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723B9B"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plazmanı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yum</w:t>
            </w: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urtalıqların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ehtiyat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imkanlarına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təsir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mexanizmini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açıqlayacaq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onun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əsasında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yumurtalıqların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ehtiyat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imkanlarının</w:t>
            </w:r>
            <w:proofErr w:type="spellEnd"/>
            <w:r w:rsidRPr="00987C8E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artırılması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üçün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daha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səmərəli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müalicə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kompleksinin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r w:rsidR="00723B9B"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A3303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hazırlanmasına</w:t>
            </w:r>
            <w:proofErr w:type="spellEnd"/>
            <w:r w:rsidR="00A3303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A3303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imkan</w:t>
            </w:r>
            <w:proofErr w:type="spellEnd"/>
            <w:r w:rsidR="00A3303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A3303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yaradılacaqdır</w:t>
            </w:r>
            <w:proofErr w:type="spellEnd"/>
            <w:r w:rsidR="00A3303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.</w:t>
            </w:r>
          </w:p>
        </w:tc>
      </w:tr>
      <w:tr w:rsidR="00723B9B" w:rsidRPr="00723B9B" w:rsidTr="00723B9B">
        <w:trPr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Maddi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texniki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imkanlar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A33030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Tədqiqatın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yerinə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yetirilməsi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üçün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lazım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olan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texniki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avadanlıqlar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Azərbaycan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Tibb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Universitetinin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Elmi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Tədqiqat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Mərkəzində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vardır</w:t>
            </w:r>
            <w:proofErr w:type="spellEnd"/>
          </w:p>
        </w:tc>
      </w:tr>
      <w:tr w:rsidR="00723B9B" w:rsidRPr="00723B9B" w:rsidTr="00723B9B">
        <w:trPr>
          <w:trHeight w:val="78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2331A3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Tədqi</w:t>
            </w:r>
            <w:r w:rsidR="00723B9B"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qatın</w:t>
            </w:r>
            <w:proofErr w:type="spellEnd"/>
            <w:r w:rsidR="00723B9B"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723B9B"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yerinə</w:t>
            </w:r>
            <w:proofErr w:type="spellEnd"/>
            <w:r w:rsidR="00723B9B"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723B9B"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yetiriləcəyi</w:t>
            </w:r>
            <w:proofErr w:type="spellEnd"/>
            <w:r w:rsidR="00723B9B"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723B9B"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yer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030" w:rsidRDefault="00A33030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Azərbaycan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Respublikası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Bakı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şəhəri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.</w:t>
            </w:r>
          </w:p>
          <w:p w:rsidR="00723B9B" w:rsidRPr="00723B9B" w:rsidRDefault="00A33030" w:rsidP="00723B9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Azərbaycan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Tibb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Universi</w:t>
            </w:r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tetinin</w:t>
            </w:r>
            <w:proofErr w:type="spellEnd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Elmi</w:t>
            </w:r>
            <w:proofErr w:type="spellEnd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Tədqiqat</w:t>
            </w:r>
            <w:proofErr w:type="spellEnd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8A6890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Mərkəzi</w:t>
            </w:r>
            <w:proofErr w:type="spellEnd"/>
          </w:p>
        </w:tc>
      </w:tr>
      <w:tr w:rsidR="00723B9B" w:rsidRPr="00723B9B" w:rsidTr="00723B9B">
        <w:trPr>
          <w:trHeight w:val="3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İşə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başlama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zamanı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May 2021</w:t>
            </w:r>
          </w:p>
        </w:tc>
      </w:tr>
      <w:tr w:rsidR="00723B9B" w:rsidRPr="00723B9B" w:rsidTr="00723B9B">
        <w:trPr>
          <w:trHeight w:val="3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İşin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bitmə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zamanı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May 2024</w:t>
            </w:r>
          </w:p>
        </w:tc>
      </w:tr>
      <w:tr w:rsidR="00723B9B" w:rsidRPr="00723B9B" w:rsidTr="00723B9B">
        <w:trPr>
          <w:trHeight w:val="3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İşin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müddəti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3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il</w:t>
            </w:r>
            <w:proofErr w:type="spellEnd"/>
          </w:p>
        </w:tc>
      </w:tr>
      <w:tr w:rsidR="00723B9B" w:rsidRPr="00723B9B" w:rsidTr="00723B9B">
        <w:trPr>
          <w:trHeight w:val="39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9B" w:rsidRPr="00723B9B" w:rsidRDefault="00723B9B" w:rsidP="00723B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İşin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mərhələləri</w:t>
            </w:r>
            <w:proofErr w:type="spellEnd"/>
          </w:p>
        </w:tc>
        <w:tc>
          <w:tcPr>
            <w:tcW w:w="7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May 2021-ci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il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. </w:t>
            </w:r>
          </w:p>
          <w:p w:rsidR="00723B9B" w:rsidRDefault="00723B9B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1.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Ədəbiyyat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materiallarının</w:t>
            </w:r>
            <w:proofErr w:type="spellEnd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723B9B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toplanması</w:t>
            </w:r>
            <w:proofErr w:type="spellEnd"/>
          </w:p>
          <w:p w:rsidR="00A33030" w:rsidRDefault="00A33030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Ədəbiyyat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icmalı</w:t>
            </w:r>
            <w:proofErr w:type="spellEnd"/>
            <w:r w:rsidR="007E7B04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7E7B04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fəslinin</w:t>
            </w:r>
            <w:proofErr w:type="spellEnd"/>
            <w:r w:rsidR="007E7B04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7E7B04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yazılması</w:t>
            </w:r>
            <w:proofErr w:type="spellEnd"/>
            <w:r w:rsidR="007E7B04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.</w:t>
            </w:r>
          </w:p>
          <w:p w:rsidR="007E7B04" w:rsidRDefault="007E7B04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3.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Ədəbiyyat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mənbəyindən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toplanmış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məlumat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əsasında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məqalə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hazırlamalı</w:t>
            </w:r>
            <w:proofErr w:type="spellEnd"/>
          </w:p>
          <w:p w:rsidR="007E7B04" w:rsidRDefault="007E7B04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Eksperimentlərin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aparılması</w:t>
            </w:r>
            <w:proofErr w:type="spellEnd"/>
          </w:p>
          <w:p w:rsidR="009D402A" w:rsidRDefault="009D402A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  <w:p w:rsidR="007E7B04" w:rsidRDefault="007E7B04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lastRenderedPageBreak/>
              <w:t xml:space="preserve">2022-ci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.</w:t>
            </w:r>
          </w:p>
          <w:p w:rsidR="007E7B04" w:rsidRDefault="007E7B04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1.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Eksperimentlərin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yekunlaşdırılması</w:t>
            </w:r>
            <w:proofErr w:type="spellEnd"/>
          </w:p>
          <w:p w:rsidR="007E7B04" w:rsidRDefault="007E7B04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Alınmış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nəticələrin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təhlili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statistikası</w:t>
            </w:r>
            <w:proofErr w:type="spellEnd"/>
          </w:p>
          <w:p w:rsidR="007E7B04" w:rsidRDefault="007E7B04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3.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Alınan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nəticələr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əsasında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tezis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və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məqalə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yazmalı</w:t>
            </w:r>
            <w:proofErr w:type="spellEnd"/>
          </w:p>
          <w:p w:rsidR="007E7B04" w:rsidRDefault="007E7B04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4.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Dissertasiyanın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II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fəslini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yazmalı</w:t>
            </w:r>
            <w:proofErr w:type="spellEnd"/>
          </w:p>
          <w:p w:rsidR="009D402A" w:rsidRDefault="009D402A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  <w:p w:rsidR="007E7B04" w:rsidRDefault="007E7B04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2023-cü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il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.</w:t>
            </w:r>
          </w:p>
          <w:p w:rsidR="007E7B04" w:rsidRDefault="007E7B04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1.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Alınmış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nəticələrə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dair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2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məqalə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hazırlamalı</w:t>
            </w:r>
            <w:proofErr w:type="spellEnd"/>
          </w:p>
          <w:p w:rsidR="007E7B04" w:rsidRDefault="007E7B04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2.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Dissertasiyannı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tamamlamalı</w:t>
            </w:r>
            <w:proofErr w:type="spellEnd"/>
          </w:p>
          <w:p w:rsidR="007E7B04" w:rsidRDefault="007E7B04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3.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Avtoreferat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yazmalı</w:t>
            </w:r>
            <w:proofErr w:type="spellEnd"/>
          </w:p>
          <w:p w:rsidR="007E7B04" w:rsidRPr="00723B9B" w:rsidRDefault="007E7B04" w:rsidP="00723B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4. </w:t>
            </w:r>
            <w:proofErr w:type="spellStart"/>
            <w:r w:rsidR="009D402A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Dissertasiyanın</w:t>
            </w:r>
            <w:proofErr w:type="spellEnd"/>
            <w:r w:rsidR="009D402A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D402A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müdafiyə</w:t>
            </w:r>
            <w:proofErr w:type="spellEnd"/>
            <w:r w:rsidR="009D402A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D402A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şurasına</w:t>
            </w:r>
            <w:proofErr w:type="spellEnd"/>
            <w:r w:rsidR="009D402A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D402A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təqdim</w:t>
            </w:r>
            <w:proofErr w:type="spellEnd"/>
            <w:r w:rsidR="009D402A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 xml:space="preserve"> </w:t>
            </w:r>
            <w:proofErr w:type="spellStart"/>
            <w:r w:rsidR="009D402A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edilməsi</w:t>
            </w:r>
            <w:proofErr w:type="spellEnd"/>
            <w:r w:rsidR="009D402A"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  <w:t>.</w:t>
            </w:r>
          </w:p>
        </w:tc>
      </w:tr>
    </w:tbl>
    <w:p w:rsidR="00723B9B" w:rsidRPr="002201F7" w:rsidRDefault="009D402A" w:rsidP="00E86183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lastRenderedPageBreak/>
        <w:t xml:space="preserve"> </w:t>
      </w:r>
      <w:r w:rsidRPr="002201F7">
        <w:rPr>
          <w:b/>
          <w:sz w:val="28"/>
          <w:szCs w:val="28"/>
          <w:lang w:val="ru-RU"/>
        </w:rPr>
        <w:t>Ə</w:t>
      </w:r>
      <w:r>
        <w:rPr>
          <w:b/>
          <w:sz w:val="28"/>
          <w:szCs w:val="28"/>
        </w:rPr>
        <w:t>d</w:t>
      </w:r>
      <w:r w:rsidRPr="002201F7">
        <w:rPr>
          <w:b/>
          <w:sz w:val="28"/>
          <w:szCs w:val="28"/>
          <w:lang w:val="ru-RU"/>
        </w:rPr>
        <w:t>ə</w:t>
      </w:r>
      <w:proofErr w:type="spellStart"/>
      <w:r>
        <w:rPr>
          <w:b/>
          <w:sz w:val="28"/>
          <w:szCs w:val="28"/>
        </w:rPr>
        <w:t>biyyat</w:t>
      </w:r>
      <w:proofErr w:type="spellEnd"/>
      <w:r w:rsidRPr="002201F7">
        <w:rPr>
          <w:b/>
          <w:sz w:val="28"/>
          <w:szCs w:val="28"/>
          <w:lang w:val="ru-RU"/>
        </w:rPr>
        <w:t>:</w:t>
      </w:r>
    </w:p>
    <w:p w:rsidR="003F54E3" w:rsidRPr="003E75B4" w:rsidRDefault="002201F7" w:rsidP="003E75B4">
      <w:pPr>
        <w:spacing w:after="0" w:line="240" w:lineRule="auto"/>
        <w:rPr>
          <w:rFonts w:cstheme="minorHAnsi"/>
        </w:rPr>
      </w:pPr>
      <w:r w:rsidRPr="003E75B4">
        <w:rPr>
          <w:rFonts w:cstheme="minorHAnsi"/>
        </w:rPr>
        <w:t xml:space="preserve">1. </w:t>
      </w:r>
      <w:r w:rsidR="003E75B4" w:rsidRPr="003E75B4">
        <w:rPr>
          <w:rFonts w:cstheme="minorHAnsi"/>
        </w:rPr>
        <w:t xml:space="preserve">“Classification and treatment of chronic </w:t>
      </w:r>
      <w:proofErr w:type="spellStart"/>
      <w:r w:rsidR="003E75B4" w:rsidRPr="003E75B4">
        <w:rPr>
          <w:rFonts w:cstheme="minorHAnsi"/>
        </w:rPr>
        <w:t>nonhealing</w:t>
      </w:r>
      <w:proofErr w:type="spellEnd"/>
      <w:r w:rsidR="003E75B4" w:rsidRPr="003E75B4">
        <w:rPr>
          <w:rFonts w:cstheme="minorHAnsi"/>
        </w:rPr>
        <w:t xml:space="preserve"> wounds. Successful treatment with autologous platelet-derived wound healing factors (PDWHF)</w:t>
      </w:r>
      <w:proofErr w:type="gramStart"/>
      <w:r w:rsidR="003E75B4" w:rsidRPr="003E75B4">
        <w:rPr>
          <w:rFonts w:cstheme="minorHAnsi"/>
        </w:rPr>
        <w:t>”.</w:t>
      </w:r>
      <w:proofErr w:type="spellStart"/>
      <w:r w:rsidR="003F54E3" w:rsidRPr="003E75B4">
        <w:rPr>
          <w:rFonts w:cstheme="minorHAnsi"/>
        </w:rPr>
        <w:t>Knighton</w:t>
      </w:r>
      <w:proofErr w:type="spellEnd"/>
      <w:proofErr w:type="gramEnd"/>
      <w:r w:rsidR="003F54E3" w:rsidRPr="003E75B4">
        <w:rPr>
          <w:rFonts w:cstheme="minorHAnsi"/>
        </w:rPr>
        <w:t xml:space="preserve"> DR, </w:t>
      </w:r>
      <w:proofErr w:type="spellStart"/>
      <w:r w:rsidR="003F54E3" w:rsidRPr="003E75B4">
        <w:rPr>
          <w:rFonts w:cstheme="minorHAnsi"/>
        </w:rPr>
        <w:t>Ciresi</w:t>
      </w:r>
      <w:proofErr w:type="spellEnd"/>
      <w:r w:rsidR="003F54E3" w:rsidRPr="003E75B4">
        <w:rPr>
          <w:rFonts w:cstheme="minorHAnsi"/>
        </w:rPr>
        <w:t xml:space="preserve"> KF, </w:t>
      </w:r>
      <w:proofErr w:type="spellStart"/>
      <w:r w:rsidR="003F54E3" w:rsidRPr="003E75B4">
        <w:rPr>
          <w:rFonts w:cstheme="minorHAnsi"/>
        </w:rPr>
        <w:t>Fiegel</w:t>
      </w:r>
      <w:proofErr w:type="spellEnd"/>
      <w:r w:rsidR="003F54E3" w:rsidRPr="003E75B4">
        <w:rPr>
          <w:rFonts w:cstheme="minorHAnsi"/>
        </w:rPr>
        <w:t xml:space="preserve"> VD, Austin LL, Butler EL. </w:t>
      </w:r>
      <w:r w:rsidR="005F2EB9">
        <w:rPr>
          <w:rFonts w:cstheme="minorHAnsi"/>
        </w:rPr>
        <w:t>1986</w:t>
      </w:r>
    </w:p>
    <w:p w:rsidR="002201F7" w:rsidRPr="005F2EB9" w:rsidRDefault="002201F7" w:rsidP="003E75B4">
      <w:pPr>
        <w:spacing w:after="0" w:line="240" w:lineRule="auto"/>
        <w:rPr>
          <w:rFonts w:cstheme="minorHAnsi"/>
          <w:lang w:val="ru-RU"/>
        </w:rPr>
      </w:pPr>
      <w:r w:rsidRPr="003E75B4">
        <w:rPr>
          <w:rFonts w:cstheme="minorHAnsi"/>
          <w:lang w:val="ru-RU"/>
        </w:rPr>
        <w:t>2.</w:t>
      </w:r>
      <w:r w:rsidR="00A41E14" w:rsidRPr="003E75B4">
        <w:rPr>
          <w:rFonts w:cstheme="minorHAnsi"/>
          <w:lang w:val="ru-RU"/>
        </w:rPr>
        <w:t xml:space="preserve"> </w:t>
      </w:r>
      <w:r w:rsidR="003E75B4" w:rsidRPr="003E75B4">
        <w:rPr>
          <w:rFonts w:cstheme="minorHAnsi"/>
          <w:lang w:val="ru-RU"/>
        </w:rPr>
        <w:t>“</w:t>
      </w:r>
      <w:r w:rsidR="00A41E14" w:rsidRPr="003E75B4">
        <w:rPr>
          <w:rFonts w:cstheme="minorHAnsi"/>
          <w:lang w:val="ru-RU"/>
        </w:rPr>
        <w:t>Аутологичная плазма обогащённая тромбоцитами: что это и для чего?</w:t>
      </w:r>
      <w:r w:rsidR="003E75B4" w:rsidRPr="003E75B4">
        <w:rPr>
          <w:rFonts w:cstheme="minorHAnsi"/>
          <w:lang w:val="ru-RU"/>
        </w:rPr>
        <w:t>”</w:t>
      </w:r>
      <w:r w:rsidR="00A41E14" w:rsidRPr="003E75B4">
        <w:rPr>
          <w:rFonts w:cstheme="minorHAnsi"/>
          <w:lang w:val="ru-RU"/>
        </w:rPr>
        <w:t xml:space="preserve"> Вла</w:t>
      </w:r>
      <w:r w:rsidR="0001664B" w:rsidRPr="003E75B4">
        <w:rPr>
          <w:rFonts w:cstheme="minorHAnsi"/>
          <w:lang w:val="ru-RU"/>
        </w:rPr>
        <w:t>димир Л. Медведев, Михаил И. Коган, Игорь В. Михайлов</w:t>
      </w:r>
      <w:r w:rsidR="00A41E14" w:rsidRPr="003E75B4">
        <w:rPr>
          <w:rFonts w:cstheme="minorHAnsi"/>
          <w:lang w:val="ru-RU"/>
        </w:rPr>
        <w:t>, Сергей Н. Лепетунов</w:t>
      </w:r>
      <w:r w:rsidR="003E75B4" w:rsidRPr="003E75B4">
        <w:rPr>
          <w:rFonts w:cstheme="minorHAnsi"/>
          <w:lang w:val="ru-RU"/>
        </w:rPr>
        <w:t>.</w:t>
      </w:r>
      <w:r w:rsidR="005F2EB9" w:rsidRPr="005F2EB9">
        <w:rPr>
          <w:rFonts w:cstheme="minorHAnsi"/>
          <w:lang w:val="ru-RU"/>
        </w:rPr>
        <w:t>2020</w:t>
      </w:r>
    </w:p>
    <w:p w:rsidR="003F54E3" w:rsidRPr="003E75B4" w:rsidRDefault="003F54E3" w:rsidP="003E75B4">
      <w:pPr>
        <w:spacing w:after="0" w:line="240" w:lineRule="auto"/>
        <w:rPr>
          <w:rFonts w:cstheme="minorHAnsi"/>
          <w:lang w:val="ru-RU"/>
        </w:rPr>
      </w:pPr>
      <w:r w:rsidRPr="003E75B4">
        <w:rPr>
          <w:rFonts w:cstheme="minorHAnsi"/>
        </w:rPr>
        <w:t>3.</w:t>
      </w:r>
      <w:r w:rsidRPr="003E75B4">
        <w:rPr>
          <w:rFonts w:cstheme="minorHAnsi"/>
          <w:color w:val="333333"/>
        </w:rPr>
        <w:t xml:space="preserve"> </w:t>
      </w:r>
      <w:r w:rsidR="003E75B4">
        <w:rPr>
          <w:rFonts w:cstheme="minorHAnsi"/>
          <w:color w:val="333333"/>
        </w:rPr>
        <w:t>“</w:t>
      </w:r>
      <w:r w:rsidR="003E75B4" w:rsidRPr="003E75B4">
        <w:rPr>
          <w:rFonts w:cstheme="minorHAnsi"/>
        </w:rPr>
        <w:t>Protective effect of platelet-rich plasma on urethral injury model of male rats</w:t>
      </w:r>
      <w:r w:rsidR="003E75B4">
        <w:rPr>
          <w:rFonts w:cstheme="minorHAnsi"/>
        </w:rPr>
        <w:t>”</w:t>
      </w:r>
      <w:r w:rsidR="003E75B4" w:rsidRPr="003E75B4">
        <w:rPr>
          <w:rFonts w:cstheme="minorHAnsi"/>
        </w:rPr>
        <w:t xml:space="preserve">. </w:t>
      </w:r>
      <w:proofErr w:type="spellStart"/>
      <w:r w:rsidR="00A41E14" w:rsidRPr="003E75B4">
        <w:rPr>
          <w:rFonts w:cstheme="minorHAnsi"/>
        </w:rPr>
        <w:t>Tavukcu</w:t>
      </w:r>
      <w:proofErr w:type="spellEnd"/>
      <w:r w:rsidR="00A41E14" w:rsidRPr="003E75B4">
        <w:rPr>
          <w:rFonts w:cstheme="minorHAnsi"/>
        </w:rPr>
        <w:t xml:space="preserve"> HH, </w:t>
      </w:r>
      <w:proofErr w:type="spellStart"/>
      <w:r w:rsidR="00A41E14" w:rsidRPr="003E75B4">
        <w:rPr>
          <w:rFonts w:cstheme="minorHAnsi"/>
        </w:rPr>
        <w:t>Aytaç</w:t>
      </w:r>
      <w:proofErr w:type="spellEnd"/>
      <w:r w:rsidR="00A41E14" w:rsidRPr="003E75B4">
        <w:rPr>
          <w:rFonts w:cstheme="minorHAnsi"/>
        </w:rPr>
        <w:t xml:space="preserve"> Ö, </w:t>
      </w:r>
      <w:proofErr w:type="spellStart"/>
      <w:r w:rsidR="00A41E14" w:rsidRPr="003E75B4">
        <w:rPr>
          <w:rFonts w:cstheme="minorHAnsi"/>
        </w:rPr>
        <w:t>Atuğ</w:t>
      </w:r>
      <w:proofErr w:type="spellEnd"/>
      <w:r w:rsidR="00A41E14" w:rsidRPr="003E75B4">
        <w:rPr>
          <w:rFonts w:cstheme="minorHAnsi"/>
        </w:rPr>
        <w:t xml:space="preserve"> F, </w:t>
      </w:r>
      <w:proofErr w:type="spellStart"/>
      <w:r w:rsidR="00A41E14" w:rsidRPr="003E75B4">
        <w:rPr>
          <w:rFonts w:cstheme="minorHAnsi"/>
        </w:rPr>
        <w:t>Alev</w:t>
      </w:r>
      <w:proofErr w:type="spellEnd"/>
      <w:r w:rsidR="00A41E14" w:rsidRPr="003E75B4">
        <w:rPr>
          <w:rFonts w:cstheme="minorHAnsi"/>
        </w:rPr>
        <w:t xml:space="preserve"> B, </w:t>
      </w:r>
      <w:proofErr w:type="spellStart"/>
      <w:r w:rsidR="00A41E14" w:rsidRPr="003E75B4">
        <w:rPr>
          <w:rFonts w:cstheme="minorHAnsi"/>
        </w:rPr>
        <w:t>Çevik</w:t>
      </w:r>
      <w:proofErr w:type="spellEnd"/>
      <w:r w:rsidR="00A41E14" w:rsidRPr="003E75B4">
        <w:rPr>
          <w:rFonts w:cstheme="minorHAnsi"/>
        </w:rPr>
        <w:t xml:space="preserve"> Ö, </w:t>
      </w:r>
      <w:proofErr w:type="spellStart"/>
      <w:r w:rsidR="00A41E14" w:rsidRPr="003E75B4">
        <w:rPr>
          <w:rFonts w:cstheme="minorHAnsi"/>
        </w:rPr>
        <w:t>Bülbül</w:t>
      </w:r>
      <w:proofErr w:type="spellEnd"/>
      <w:r w:rsidR="00A41E14" w:rsidRPr="003E75B4">
        <w:rPr>
          <w:rFonts w:cstheme="minorHAnsi"/>
        </w:rPr>
        <w:t xml:space="preserve"> N, </w:t>
      </w:r>
      <w:proofErr w:type="spellStart"/>
      <w:r w:rsidR="00A41E14" w:rsidRPr="003E75B4">
        <w:rPr>
          <w:rFonts w:cstheme="minorHAnsi"/>
        </w:rPr>
        <w:t>Yarat</w:t>
      </w:r>
      <w:proofErr w:type="spellEnd"/>
      <w:r w:rsidR="00A41E14" w:rsidRPr="003E75B4">
        <w:rPr>
          <w:rFonts w:cstheme="minorHAnsi"/>
        </w:rPr>
        <w:t xml:space="preserve"> A, </w:t>
      </w:r>
      <w:proofErr w:type="spellStart"/>
      <w:r w:rsidR="00A41E14" w:rsidRPr="003E75B4">
        <w:rPr>
          <w:rFonts w:cstheme="minorHAnsi"/>
        </w:rPr>
        <w:t>Çetinel</w:t>
      </w:r>
      <w:proofErr w:type="spellEnd"/>
      <w:r w:rsidR="00A41E14" w:rsidRPr="003E75B4">
        <w:rPr>
          <w:rFonts w:cstheme="minorHAnsi"/>
        </w:rPr>
        <w:t xml:space="preserve"> Ş, </w:t>
      </w:r>
      <w:proofErr w:type="spellStart"/>
      <w:r w:rsidR="00A41E14" w:rsidRPr="003E75B4">
        <w:rPr>
          <w:rFonts w:cstheme="minorHAnsi"/>
        </w:rPr>
        <w:t>Şener</w:t>
      </w:r>
      <w:proofErr w:type="spellEnd"/>
      <w:r w:rsidR="00A41E14" w:rsidRPr="003E75B4">
        <w:rPr>
          <w:rFonts w:cstheme="minorHAnsi"/>
        </w:rPr>
        <w:t xml:space="preserve"> G, </w:t>
      </w:r>
      <w:proofErr w:type="spellStart"/>
      <w:r w:rsidR="00A41E14" w:rsidRPr="003E75B4">
        <w:rPr>
          <w:rFonts w:cstheme="minorHAnsi"/>
        </w:rPr>
        <w:t>Kulaksızoğlu</w:t>
      </w:r>
      <w:proofErr w:type="spellEnd"/>
      <w:r w:rsidR="00A41E14" w:rsidRPr="003E75B4">
        <w:rPr>
          <w:rFonts w:cstheme="minorHAnsi"/>
        </w:rPr>
        <w:t xml:space="preserve"> H. </w:t>
      </w:r>
      <w:proofErr w:type="spellStart"/>
      <w:r w:rsidR="00A41E14" w:rsidRPr="003E75B4">
        <w:rPr>
          <w:rFonts w:cstheme="minorHAnsi"/>
        </w:rPr>
        <w:t>Neurourol</w:t>
      </w:r>
      <w:proofErr w:type="spellEnd"/>
      <w:r w:rsidR="00A41E14" w:rsidRPr="003E75B4">
        <w:rPr>
          <w:rFonts w:cstheme="minorHAnsi"/>
        </w:rPr>
        <w:t xml:space="preserve"> </w:t>
      </w:r>
      <w:proofErr w:type="spellStart"/>
      <w:r w:rsidR="00A41E14" w:rsidRPr="003E75B4">
        <w:rPr>
          <w:rFonts w:cstheme="minorHAnsi"/>
        </w:rPr>
        <w:t>Urodyn</w:t>
      </w:r>
      <w:proofErr w:type="spellEnd"/>
      <w:r w:rsidR="00A41E14" w:rsidRPr="003E75B4">
        <w:rPr>
          <w:rFonts w:cstheme="minorHAnsi"/>
        </w:rPr>
        <w:t xml:space="preserve">. </w:t>
      </w:r>
      <w:r w:rsidR="00A41E14" w:rsidRPr="003E75B4">
        <w:rPr>
          <w:rFonts w:cstheme="minorHAnsi"/>
          <w:lang w:val="ru-RU"/>
        </w:rPr>
        <w:t>2018</w:t>
      </w:r>
    </w:p>
    <w:p w:rsidR="006A0F99" w:rsidRPr="003E75B4" w:rsidRDefault="006A0F99" w:rsidP="003E75B4">
      <w:pPr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3E75B4">
        <w:rPr>
          <w:rFonts w:cstheme="minorHAnsi"/>
        </w:rPr>
        <w:t>4.</w:t>
      </w:r>
      <w:r w:rsidRPr="003E75B4">
        <w:rPr>
          <w:rFonts w:cstheme="minorHAnsi"/>
          <w:color w:val="333333"/>
          <w:shd w:val="clear" w:color="auto" w:fill="FFFFFF"/>
        </w:rPr>
        <w:t xml:space="preserve"> </w:t>
      </w:r>
      <w:r w:rsidR="003E75B4">
        <w:rPr>
          <w:rFonts w:cstheme="minorHAnsi"/>
          <w:color w:val="333333"/>
          <w:shd w:val="clear" w:color="auto" w:fill="FFFFFF"/>
        </w:rPr>
        <w:t>“</w:t>
      </w:r>
      <w:r w:rsidRPr="003E75B4">
        <w:rPr>
          <w:rFonts w:cstheme="minorHAnsi"/>
          <w:color w:val="333333"/>
          <w:shd w:val="clear" w:color="auto" w:fill="FFFFFF"/>
        </w:rPr>
        <w:t xml:space="preserve">Autologous Activated Platelet-Rich Plasma Injection </w:t>
      </w:r>
      <w:proofErr w:type="gramStart"/>
      <w:r w:rsidRPr="003E75B4">
        <w:rPr>
          <w:rFonts w:cstheme="minorHAnsi"/>
          <w:color w:val="333333"/>
          <w:shd w:val="clear" w:color="auto" w:fill="FFFFFF"/>
        </w:rPr>
        <w:t>Into</w:t>
      </w:r>
      <w:proofErr w:type="gramEnd"/>
      <w:r w:rsidRPr="003E75B4">
        <w:rPr>
          <w:rFonts w:cstheme="minorHAnsi"/>
          <w:color w:val="333333"/>
          <w:shd w:val="clear" w:color="auto" w:fill="FFFFFF"/>
        </w:rPr>
        <w:t xml:space="preserve"> Adult Human Ovary Tissue: Molecular Mechanism, Analysis, and Discussion of Reproductive Response</w:t>
      </w:r>
      <w:r w:rsidR="003E75B4">
        <w:rPr>
          <w:rFonts w:cstheme="minorHAnsi"/>
          <w:color w:val="333333"/>
          <w:shd w:val="clear" w:color="auto" w:fill="FFFFFF"/>
        </w:rPr>
        <w:t>”</w:t>
      </w:r>
      <w:r w:rsidRPr="003E75B4">
        <w:rPr>
          <w:rFonts w:cstheme="minorHAnsi"/>
          <w:color w:val="333333"/>
          <w:shd w:val="clear" w:color="auto" w:fill="FFFFFF"/>
        </w:rPr>
        <w:t>.</w:t>
      </w:r>
      <w:r w:rsidR="003E75B4">
        <w:rPr>
          <w:rFonts w:cstheme="minorHAnsi"/>
          <w:color w:val="333333"/>
          <w:shd w:val="clear" w:color="auto" w:fill="FFFFFF"/>
        </w:rPr>
        <w:t xml:space="preserve"> </w:t>
      </w:r>
      <w:r w:rsidR="003E75B4" w:rsidRPr="003E75B4">
        <w:rPr>
          <w:rFonts w:cstheme="minorHAnsi"/>
          <w:color w:val="333333"/>
          <w:shd w:val="clear" w:color="auto" w:fill="FFFFFF"/>
        </w:rPr>
        <w:t>Sills ES, Wood SH.</w:t>
      </w:r>
      <w:r w:rsidR="005F2EB9">
        <w:rPr>
          <w:rFonts w:cstheme="minorHAnsi"/>
          <w:color w:val="333333"/>
          <w:shd w:val="clear" w:color="auto" w:fill="FFFFFF"/>
        </w:rPr>
        <w:t xml:space="preserve"> 2019</w:t>
      </w:r>
    </w:p>
    <w:p w:rsidR="006A0F99" w:rsidRPr="005F2EB9" w:rsidRDefault="006A0F99" w:rsidP="003E75B4">
      <w:pPr>
        <w:spacing w:after="0" w:line="240" w:lineRule="auto"/>
        <w:rPr>
          <w:rFonts w:cstheme="minorHAnsi"/>
        </w:rPr>
      </w:pPr>
      <w:r w:rsidRPr="003E75B4">
        <w:rPr>
          <w:rFonts w:cstheme="minorHAnsi"/>
          <w:color w:val="333333"/>
          <w:shd w:val="clear" w:color="auto" w:fill="FFFFFF"/>
        </w:rPr>
        <w:t>5.</w:t>
      </w:r>
      <w:r w:rsidRPr="003E75B4">
        <w:rPr>
          <w:rFonts w:cstheme="minorHAnsi"/>
          <w:b/>
          <w:bCs/>
          <w:color w:val="333333"/>
        </w:rPr>
        <w:t xml:space="preserve"> </w:t>
      </w:r>
      <w:r w:rsidR="003E75B4">
        <w:rPr>
          <w:rFonts w:cstheme="minorHAnsi"/>
          <w:b/>
          <w:bCs/>
          <w:color w:val="333333"/>
        </w:rPr>
        <w:t>“</w:t>
      </w:r>
      <w:r w:rsidR="004C670C" w:rsidRPr="004C670C">
        <w:rPr>
          <w:rFonts w:cstheme="minorHAnsi"/>
          <w:color w:val="333333"/>
          <w:shd w:val="clear" w:color="auto" w:fill="FFFFFF"/>
        </w:rPr>
        <w:t xml:space="preserve">PRP </w:t>
      </w:r>
      <w:proofErr w:type="spellStart"/>
      <w:r w:rsidR="004C670C" w:rsidRPr="004C670C">
        <w:rPr>
          <w:rFonts w:cstheme="minorHAnsi"/>
          <w:color w:val="333333"/>
          <w:shd w:val="clear" w:color="auto" w:fill="FFFFFF"/>
        </w:rPr>
        <w:t>tedavisinin</w:t>
      </w:r>
      <w:proofErr w:type="spellEnd"/>
      <w:r w:rsidR="004C670C" w:rsidRPr="004C670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C670C" w:rsidRPr="004C670C">
        <w:rPr>
          <w:rFonts w:cstheme="minorHAnsi"/>
          <w:color w:val="333333"/>
          <w:shd w:val="clear" w:color="auto" w:fill="FFFFFF"/>
        </w:rPr>
        <w:t>endometriyum</w:t>
      </w:r>
      <w:proofErr w:type="spellEnd"/>
      <w:r w:rsidR="004C670C" w:rsidRPr="004C670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C670C" w:rsidRPr="004C670C">
        <w:rPr>
          <w:rFonts w:cstheme="minorHAnsi"/>
          <w:color w:val="333333"/>
          <w:shd w:val="clear" w:color="auto" w:fill="FFFFFF"/>
        </w:rPr>
        <w:t>ve</w:t>
      </w:r>
      <w:proofErr w:type="spellEnd"/>
      <w:r w:rsidR="004C670C" w:rsidRPr="004C670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C670C" w:rsidRPr="004C670C">
        <w:rPr>
          <w:rFonts w:cstheme="minorHAnsi"/>
          <w:color w:val="333333"/>
          <w:shd w:val="clear" w:color="auto" w:fill="FFFFFF"/>
        </w:rPr>
        <w:t>yumurtalıklar</w:t>
      </w:r>
      <w:proofErr w:type="spellEnd"/>
      <w:r w:rsidR="004C670C" w:rsidRPr="004C670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C670C" w:rsidRPr="004C670C">
        <w:rPr>
          <w:rFonts w:cstheme="minorHAnsi"/>
          <w:color w:val="333333"/>
          <w:shd w:val="clear" w:color="auto" w:fill="FFFFFF"/>
        </w:rPr>
        <w:t>üzerindeki</w:t>
      </w:r>
      <w:proofErr w:type="spellEnd"/>
      <w:r w:rsidR="004C670C" w:rsidRPr="004C670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C670C" w:rsidRPr="004C670C">
        <w:rPr>
          <w:rFonts w:cstheme="minorHAnsi"/>
          <w:color w:val="333333"/>
          <w:shd w:val="clear" w:color="auto" w:fill="FFFFFF"/>
        </w:rPr>
        <w:t>uzun</w:t>
      </w:r>
      <w:proofErr w:type="spellEnd"/>
      <w:r w:rsidR="004C670C" w:rsidRPr="004C670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C670C" w:rsidRPr="004C670C">
        <w:rPr>
          <w:rFonts w:cstheme="minorHAnsi"/>
          <w:color w:val="333333"/>
          <w:shd w:val="clear" w:color="auto" w:fill="FFFFFF"/>
        </w:rPr>
        <w:t>vadeli</w:t>
      </w:r>
      <w:proofErr w:type="spellEnd"/>
      <w:r w:rsidR="004C670C" w:rsidRPr="004C670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C670C" w:rsidRPr="004C670C">
        <w:rPr>
          <w:rFonts w:cstheme="minorHAnsi"/>
          <w:color w:val="333333"/>
          <w:shd w:val="clear" w:color="auto" w:fill="FFFFFF"/>
        </w:rPr>
        <w:t>ve</w:t>
      </w:r>
      <w:proofErr w:type="spellEnd"/>
      <w:r w:rsidR="004C670C" w:rsidRPr="004C670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C670C" w:rsidRPr="004C670C">
        <w:rPr>
          <w:rFonts w:cstheme="minorHAnsi"/>
          <w:color w:val="333333"/>
          <w:shd w:val="clear" w:color="auto" w:fill="FFFFFF"/>
        </w:rPr>
        <w:t>kısa</w:t>
      </w:r>
      <w:proofErr w:type="spellEnd"/>
      <w:r w:rsidR="004C670C" w:rsidRPr="004C670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C670C" w:rsidRPr="004C670C">
        <w:rPr>
          <w:rFonts w:cstheme="minorHAnsi"/>
          <w:color w:val="333333"/>
          <w:shd w:val="clear" w:color="auto" w:fill="FFFFFF"/>
        </w:rPr>
        <w:t>vadeli</w:t>
      </w:r>
      <w:proofErr w:type="spellEnd"/>
      <w:r w:rsidR="004C670C" w:rsidRPr="004C670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C670C" w:rsidRPr="004C670C">
        <w:rPr>
          <w:rFonts w:cstheme="minorHAnsi"/>
          <w:color w:val="333333"/>
          <w:shd w:val="clear" w:color="auto" w:fill="FFFFFF"/>
        </w:rPr>
        <w:t>etkileri</w:t>
      </w:r>
      <w:proofErr w:type="spellEnd"/>
      <w:r w:rsidR="004C670C" w:rsidRPr="004C670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C670C" w:rsidRPr="004C670C">
        <w:rPr>
          <w:rFonts w:cstheme="minorHAnsi"/>
          <w:color w:val="333333"/>
          <w:shd w:val="clear" w:color="auto" w:fill="FFFFFF"/>
        </w:rPr>
        <w:t>üzerine</w:t>
      </w:r>
      <w:proofErr w:type="spellEnd"/>
      <w:r w:rsidR="004C670C" w:rsidRPr="004C670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C670C" w:rsidRPr="004C670C">
        <w:rPr>
          <w:rFonts w:cstheme="minorHAnsi"/>
          <w:color w:val="333333"/>
          <w:shd w:val="clear" w:color="auto" w:fill="FFFFFF"/>
        </w:rPr>
        <w:t>deneysel</w:t>
      </w:r>
      <w:proofErr w:type="spellEnd"/>
      <w:r w:rsidR="004C670C" w:rsidRPr="004C670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C670C" w:rsidRPr="004C670C">
        <w:rPr>
          <w:rFonts w:cstheme="minorHAnsi"/>
          <w:color w:val="333333"/>
          <w:shd w:val="clear" w:color="auto" w:fill="FFFFFF"/>
        </w:rPr>
        <w:t>bir</w:t>
      </w:r>
      <w:proofErr w:type="spellEnd"/>
      <w:r w:rsidR="004C670C" w:rsidRPr="004C670C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4C670C" w:rsidRPr="004C670C">
        <w:rPr>
          <w:rFonts w:cstheme="minorHAnsi"/>
          <w:color w:val="333333"/>
          <w:shd w:val="clear" w:color="auto" w:fill="FFFFFF"/>
        </w:rPr>
        <w:t>çalışma</w:t>
      </w:r>
      <w:proofErr w:type="spellEnd"/>
      <w:r w:rsidR="003E75B4">
        <w:rPr>
          <w:rFonts w:cstheme="minorHAnsi"/>
          <w:bCs/>
        </w:rPr>
        <w:t xml:space="preserve">”. </w:t>
      </w:r>
      <w:r w:rsidRPr="003E75B4">
        <w:rPr>
          <w:rFonts w:cstheme="minorHAnsi"/>
          <w:bCs/>
        </w:rPr>
        <w:t xml:space="preserve"> </w:t>
      </w:r>
      <w:proofErr w:type="spellStart"/>
      <w:r w:rsidRPr="003E75B4">
        <w:rPr>
          <w:rStyle w:val="author"/>
          <w:rFonts w:cstheme="minorHAnsi"/>
          <w:bCs/>
        </w:rPr>
        <w:t>Özcan</w:t>
      </w:r>
      <w:proofErr w:type="spellEnd"/>
      <w:r w:rsidRPr="003E75B4">
        <w:rPr>
          <w:rStyle w:val="author"/>
          <w:rFonts w:cstheme="minorHAnsi"/>
          <w:bCs/>
        </w:rPr>
        <w:t xml:space="preserve"> BUDAK</w:t>
      </w:r>
      <w:r w:rsidRPr="003E75B4">
        <w:rPr>
          <w:rFonts w:cstheme="minorHAnsi"/>
          <w:bCs/>
        </w:rPr>
        <w:t>, </w:t>
      </w:r>
      <w:proofErr w:type="spellStart"/>
      <w:r w:rsidRPr="003E75B4">
        <w:rPr>
          <w:rStyle w:val="author"/>
          <w:rFonts w:cstheme="minorHAnsi"/>
          <w:bCs/>
        </w:rPr>
        <w:t>Veysel</w:t>
      </w:r>
      <w:proofErr w:type="spellEnd"/>
      <w:r w:rsidRPr="003E75B4">
        <w:rPr>
          <w:rStyle w:val="author"/>
          <w:rFonts w:cstheme="minorHAnsi"/>
          <w:bCs/>
        </w:rPr>
        <w:t xml:space="preserve"> TOPRAK</w:t>
      </w:r>
      <w:r w:rsidRPr="003E75B4">
        <w:rPr>
          <w:rFonts w:cstheme="minorHAnsi"/>
          <w:bCs/>
        </w:rPr>
        <w:t>, </w:t>
      </w:r>
      <w:r w:rsidRPr="003E75B4">
        <w:rPr>
          <w:rStyle w:val="author"/>
          <w:rFonts w:cstheme="minorHAnsi"/>
          <w:bCs/>
        </w:rPr>
        <w:t>Can TÜRKLER</w:t>
      </w:r>
      <w:r w:rsidR="003E75B4">
        <w:rPr>
          <w:rFonts w:cstheme="minorHAnsi"/>
          <w:b/>
          <w:bCs/>
        </w:rPr>
        <w:t>.</w:t>
      </w:r>
      <w:r w:rsidR="005F2EB9">
        <w:rPr>
          <w:rFonts w:cstheme="minorHAnsi"/>
          <w:b/>
          <w:bCs/>
        </w:rPr>
        <w:t xml:space="preserve"> </w:t>
      </w:r>
      <w:r w:rsidR="005F2EB9">
        <w:rPr>
          <w:rFonts w:cstheme="minorHAnsi"/>
          <w:bCs/>
        </w:rPr>
        <w:t>2020</w:t>
      </w:r>
    </w:p>
    <w:p w:rsidR="009D402A" w:rsidRPr="003E75B4" w:rsidRDefault="002201F7" w:rsidP="003E75B4">
      <w:pPr>
        <w:spacing w:after="0" w:line="240" w:lineRule="auto"/>
        <w:rPr>
          <w:rFonts w:cstheme="minorHAnsi"/>
        </w:rPr>
      </w:pPr>
      <w:r w:rsidRPr="003E75B4">
        <w:rPr>
          <w:rFonts w:cstheme="minorHAnsi"/>
        </w:rPr>
        <w:t xml:space="preserve">6. </w:t>
      </w:r>
      <w:r w:rsidR="00A41E14" w:rsidRPr="003E75B4">
        <w:rPr>
          <w:rFonts w:cstheme="minorHAnsi"/>
        </w:rPr>
        <w:t>‘</w:t>
      </w:r>
      <w:proofErr w:type="spellStart"/>
      <w:r w:rsidR="00A41E14" w:rsidRPr="003E75B4">
        <w:rPr>
          <w:rFonts w:cstheme="minorHAnsi"/>
        </w:rPr>
        <w:t>Guidlines</w:t>
      </w:r>
      <w:proofErr w:type="spellEnd"/>
      <w:r w:rsidR="00A41E14" w:rsidRPr="003E75B4">
        <w:rPr>
          <w:rFonts w:cstheme="minorHAnsi"/>
        </w:rPr>
        <w:t xml:space="preserve"> for the use of Platelet R</w:t>
      </w:r>
      <w:r w:rsidR="00B00F1E">
        <w:rPr>
          <w:rFonts w:cstheme="minorHAnsi"/>
        </w:rPr>
        <w:t xml:space="preserve">ich Plasma’ Harmon K, Hanson </w:t>
      </w:r>
      <w:proofErr w:type="spellStart"/>
      <w:r w:rsidR="00B00F1E">
        <w:rPr>
          <w:rFonts w:cstheme="minorHAnsi"/>
        </w:rPr>
        <w:t>R,</w:t>
      </w:r>
      <w:r w:rsidR="00B00F1E">
        <w:rPr>
          <w:rFonts w:eastAsia="Times New Roman" w:cstheme="minorHAnsi"/>
          <w:color w:val="333333"/>
        </w:rPr>
        <w:t>Bowen</w:t>
      </w:r>
      <w:proofErr w:type="spellEnd"/>
      <w:r w:rsidR="00B00F1E">
        <w:rPr>
          <w:rFonts w:eastAsia="Times New Roman" w:cstheme="minorHAnsi"/>
          <w:color w:val="333333"/>
        </w:rPr>
        <w:t xml:space="preserve"> </w:t>
      </w:r>
      <w:proofErr w:type="spellStart"/>
      <w:r w:rsidR="00B00F1E">
        <w:rPr>
          <w:rFonts w:eastAsia="Times New Roman" w:cstheme="minorHAnsi"/>
          <w:color w:val="333333"/>
        </w:rPr>
        <w:t>J,</w:t>
      </w:r>
      <w:r w:rsidR="00A41E14" w:rsidRPr="003E75B4">
        <w:rPr>
          <w:rFonts w:eastAsia="Times New Roman" w:cstheme="minorHAnsi"/>
          <w:color w:val="333333"/>
        </w:rPr>
        <w:t>Greenberg</w:t>
      </w:r>
      <w:proofErr w:type="spellEnd"/>
      <w:r w:rsidR="00B00F1E">
        <w:rPr>
          <w:rFonts w:eastAsia="Times New Roman" w:cstheme="minorHAnsi"/>
          <w:color w:val="333333"/>
        </w:rPr>
        <w:t xml:space="preserve"> S, </w:t>
      </w:r>
      <w:proofErr w:type="spellStart"/>
      <w:r w:rsidR="00B00F1E">
        <w:rPr>
          <w:rFonts w:eastAsia="Times New Roman" w:cstheme="minorHAnsi"/>
          <w:color w:val="333333"/>
        </w:rPr>
        <w:t>Magaziner</w:t>
      </w:r>
      <w:proofErr w:type="spellEnd"/>
      <w:r w:rsidR="00B00F1E">
        <w:rPr>
          <w:rFonts w:eastAsia="Times New Roman" w:cstheme="minorHAnsi"/>
          <w:color w:val="333333"/>
        </w:rPr>
        <w:t xml:space="preserve"> E, </w:t>
      </w:r>
      <w:proofErr w:type="spellStart"/>
      <w:r w:rsidR="00B00F1E">
        <w:rPr>
          <w:rFonts w:eastAsia="Times New Roman" w:cstheme="minorHAnsi"/>
          <w:color w:val="333333"/>
        </w:rPr>
        <w:t>Vandenbosch</w:t>
      </w:r>
      <w:proofErr w:type="spellEnd"/>
      <w:r w:rsidR="00B00F1E">
        <w:rPr>
          <w:rFonts w:eastAsia="Times New Roman" w:cstheme="minorHAnsi"/>
          <w:color w:val="333333"/>
        </w:rPr>
        <w:t xml:space="preserve"> </w:t>
      </w:r>
      <w:proofErr w:type="spellStart"/>
      <w:r w:rsidR="00B00F1E">
        <w:rPr>
          <w:rFonts w:eastAsia="Times New Roman" w:cstheme="minorHAnsi"/>
          <w:color w:val="333333"/>
        </w:rPr>
        <w:t>J,</w:t>
      </w:r>
      <w:r w:rsidR="00A41E14" w:rsidRPr="003E75B4">
        <w:rPr>
          <w:rFonts w:eastAsia="Times New Roman" w:cstheme="minorHAnsi"/>
          <w:color w:val="333333"/>
        </w:rPr>
        <w:t>et</w:t>
      </w:r>
      <w:proofErr w:type="spellEnd"/>
      <w:r w:rsidR="00A41E14" w:rsidRPr="003E75B4">
        <w:rPr>
          <w:rFonts w:eastAsia="Times New Roman" w:cstheme="minorHAnsi"/>
          <w:color w:val="333333"/>
        </w:rPr>
        <w:t xml:space="preserve"> al</w:t>
      </w:r>
      <w:r w:rsidRPr="003E75B4">
        <w:rPr>
          <w:rFonts w:cstheme="minorHAnsi"/>
        </w:rPr>
        <w:t>.</w:t>
      </w:r>
    </w:p>
    <w:p w:rsidR="002201F7" w:rsidRPr="001F6F84" w:rsidRDefault="002201F7" w:rsidP="003E75B4">
      <w:pPr>
        <w:spacing w:after="0" w:line="240" w:lineRule="auto"/>
        <w:rPr>
          <w:rFonts w:cstheme="minorHAnsi"/>
        </w:rPr>
      </w:pPr>
      <w:r w:rsidRPr="003E75B4">
        <w:rPr>
          <w:rFonts w:cstheme="minorHAnsi"/>
        </w:rPr>
        <w:t>7.</w:t>
      </w:r>
      <w:r w:rsidRPr="003E75B4">
        <w:rPr>
          <w:rFonts w:cstheme="minorHAnsi"/>
          <w:color w:val="666666"/>
        </w:rPr>
        <w:t xml:space="preserve"> </w:t>
      </w:r>
      <w:r w:rsidR="003E75B4">
        <w:rPr>
          <w:rFonts w:cstheme="minorHAnsi"/>
          <w:color w:val="666666"/>
        </w:rPr>
        <w:t>“</w:t>
      </w:r>
      <w:proofErr w:type="spellStart"/>
      <w:r w:rsidR="003E75B4">
        <w:rPr>
          <w:rFonts w:cstheme="minorHAnsi"/>
        </w:rPr>
        <w:t>P</w:t>
      </w:r>
      <w:r w:rsidR="003E75B4" w:rsidRPr="003E75B4">
        <w:rPr>
          <w:rFonts w:cstheme="minorHAnsi"/>
        </w:rPr>
        <w:t>lateletten</w:t>
      </w:r>
      <w:proofErr w:type="spellEnd"/>
      <w:r w:rsidR="003E75B4" w:rsidRPr="003E75B4">
        <w:rPr>
          <w:rFonts w:cstheme="minorHAnsi"/>
        </w:rPr>
        <w:t xml:space="preserve"> </w:t>
      </w:r>
      <w:proofErr w:type="spellStart"/>
      <w:r w:rsidR="003E75B4" w:rsidRPr="003E75B4">
        <w:rPr>
          <w:rFonts w:cstheme="minorHAnsi"/>
        </w:rPr>
        <w:t>zengin</w:t>
      </w:r>
      <w:proofErr w:type="spellEnd"/>
      <w:r w:rsidR="003E75B4" w:rsidRPr="003E75B4">
        <w:rPr>
          <w:rFonts w:cstheme="minorHAnsi"/>
        </w:rPr>
        <w:t xml:space="preserve"> </w:t>
      </w:r>
      <w:proofErr w:type="spellStart"/>
      <w:r w:rsidR="003E75B4" w:rsidRPr="003E75B4">
        <w:rPr>
          <w:rFonts w:cstheme="minorHAnsi"/>
        </w:rPr>
        <w:t>plazma</w:t>
      </w:r>
      <w:proofErr w:type="spellEnd"/>
      <w:r w:rsidR="003E75B4" w:rsidRPr="003E75B4">
        <w:rPr>
          <w:rFonts w:cstheme="minorHAnsi"/>
        </w:rPr>
        <w:t xml:space="preserve"> </w:t>
      </w:r>
      <w:proofErr w:type="spellStart"/>
      <w:r w:rsidR="003E75B4" w:rsidRPr="003E75B4">
        <w:rPr>
          <w:rFonts w:cstheme="minorHAnsi"/>
        </w:rPr>
        <w:t>ve</w:t>
      </w:r>
      <w:proofErr w:type="spellEnd"/>
      <w:r w:rsidR="003E75B4" w:rsidRPr="003E75B4">
        <w:rPr>
          <w:rFonts w:cstheme="minorHAnsi"/>
        </w:rPr>
        <w:t xml:space="preserve"> </w:t>
      </w:r>
      <w:proofErr w:type="spellStart"/>
      <w:r w:rsidR="003E75B4" w:rsidRPr="003E75B4">
        <w:rPr>
          <w:rFonts w:cstheme="minorHAnsi"/>
        </w:rPr>
        <w:t>büyüme</w:t>
      </w:r>
      <w:proofErr w:type="spellEnd"/>
      <w:r w:rsidR="003E75B4" w:rsidRPr="003E75B4">
        <w:rPr>
          <w:rFonts w:cstheme="minorHAnsi"/>
        </w:rPr>
        <w:t xml:space="preserve"> </w:t>
      </w:r>
      <w:proofErr w:type="spellStart"/>
      <w:r w:rsidR="003E75B4" w:rsidRPr="003E75B4">
        <w:rPr>
          <w:rFonts w:cstheme="minorHAnsi"/>
        </w:rPr>
        <w:t>faktörlerinin</w:t>
      </w:r>
      <w:proofErr w:type="spellEnd"/>
      <w:r w:rsidR="003E75B4" w:rsidRPr="003E75B4">
        <w:rPr>
          <w:rFonts w:cstheme="minorHAnsi"/>
        </w:rPr>
        <w:t xml:space="preserve"> </w:t>
      </w:r>
      <w:proofErr w:type="spellStart"/>
      <w:r w:rsidR="003E75B4" w:rsidRPr="003E75B4">
        <w:rPr>
          <w:rFonts w:cstheme="minorHAnsi"/>
        </w:rPr>
        <w:t>kemik</w:t>
      </w:r>
      <w:proofErr w:type="spellEnd"/>
      <w:r w:rsidR="003E75B4" w:rsidRPr="003E75B4">
        <w:rPr>
          <w:rFonts w:cstheme="minorHAnsi"/>
        </w:rPr>
        <w:t xml:space="preserve"> </w:t>
      </w:r>
      <w:proofErr w:type="spellStart"/>
      <w:r w:rsidR="003E75B4" w:rsidRPr="003E75B4">
        <w:rPr>
          <w:rFonts w:cstheme="minorHAnsi"/>
        </w:rPr>
        <w:t>iyileşmesi</w:t>
      </w:r>
      <w:proofErr w:type="spellEnd"/>
      <w:r w:rsidR="003E75B4" w:rsidRPr="003E75B4">
        <w:rPr>
          <w:rFonts w:cstheme="minorHAnsi"/>
        </w:rPr>
        <w:t xml:space="preserve"> </w:t>
      </w:r>
      <w:proofErr w:type="spellStart"/>
      <w:r w:rsidR="003E75B4" w:rsidRPr="003E75B4">
        <w:rPr>
          <w:rFonts w:cstheme="minorHAnsi"/>
        </w:rPr>
        <w:t>üzerine</w:t>
      </w:r>
      <w:proofErr w:type="spellEnd"/>
      <w:r w:rsidR="003E75B4" w:rsidRPr="003E75B4">
        <w:rPr>
          <w:rFonts w:cstheme="minorHAnsi"/>
        </w:rPr>
        <w:t xml:space="preserve"> </w:t>
      </w:r>
      <w:proofErr w:type="spellStart"/>
      <w:r w:rsidR="003E75B4" w:rsidRPr="003E75B4">
        <w:rPr>
          <w:rFonts w:cstheme="minorHAnsi"/>
        </w:rPr>
        <w:t>olan</w:t>
      </w:r>
      <w:proofErr w:type="spellEnd"/>
      <w:r w:rsidR="003E75B4" w:rsidRPr="003E75B4">
        <w:rPr>
          <w:rFonts w:cstheme="minorHAnsi"/>
        </w:rPr>
        <w:t xml:space="preserve"> </w:t>
      </w:r>
      <w:proofErr w:type="spellStart"/>
      <w:r w:rsidR="003E75B4" w:rsidRPr="003E75B4">
        <w:rPr>
          <w:rFonts w:cstheme="minorHAnsi"/>
        </w:rPr>
        <w:t>etkileri</w:t>
      </w:r>
      <w:proofErr w:type="spellEnd"/>
      <w:r w:rsidR="003E75B4">
        <w:rPr>
          <w:rFonts w:cstheme="minorHAnsi"/>
        </w:rPr>
        <w:t xml:space="preserve">”. </w:t>
      </w:r>
      <w:r w:rsidR="00A41E14" w:rsidRPr="003E75B4">
        <w:rPr>
          <w:rFonts w:cstheme="minorHAnsi"/>
        </w:rPr>
        <w:t xml:space="preserve"> </w:t>
      </w:r>
      <w:proofErr w:type="spellStart"/>
      <w:r w:rsidR="00A41E14" w:rsidRPr="003E75B4">
        <w:rPr>
          <w:rFonts w:cstheme="minorHAnsi"/>
        </w:rPr>
        <w:t>Dr.Dt</w:t>
      </w:r>
      <w:proofErr w:type="spellEnd"/>
      <w:r w:rsidR="00A41E14" w:rsidRPr="003E75B4">
        <w:rPr>
          <w:rFonts w:cstheme="minorHAnsi"/>
        </w:rPr>
        <w:t xml:space="preserve">. </w:t>
      </w:r>
      <w:proofErr w:type="spellStart"/>
      <w:r w:rsidR="00A41E14" w:rsidRPr="003E75B4">
        <w:rPr>
          <w:rFonts w:cstheme="minorHAnsi"/>
        </w:rPr>
        <w:t>Melih</w:t>
      </w:r>
      <w:proofErr w:type="spellEnd"/>
      <w:r w:rsidR="00A41E14" w:rsidRPr="003E75B4">
        <w:rPr>
          <w:rFonts w:cstheme="minorHAnsi"/>
        </w:rPr>
        <w:t xml:space="preserve"> </w:t>
      </w:r>
      <w:proofErr w:type="spellStart"/>
      <w:r w:rsidR="00E6134D" w:rsidRPr="003E75B4">
        <w:rPr>
          <w:rFonts w:cstheme="minorHAnsi"/>
        </w:rPr>
        <w:t>Çakir</w:t>
      </w:r>
      <w:proofErr w:type="spellEnd"/>
      <w:r w:rsidR="00A41E14" w:rsidRPr="003E75B4">
        <w:rPr>
          <w:rFonts w:cstheme="minorHAnsi"/>
        </w:rPr>
        <w:t xml:space="preserve"> </w:t>
      </w:r>
      <w:proofErr w:type="spellStart"/>
      <w:r w:rsidR="00A41E14" w:rsidRPr="003E75B4">
        <w:rPr>
          <w:rFonts w:cstheme="minorHAnsi"/>
        </w:rPr>
        <w:t>Yrd</w:t>
      </w:r>
      <w:proofErr w:type="spellEnd"/>
      <w:r w:rsidR="00A41E14" w:rsidRPr="003E75B4">
        <w:rPr>
          <w:rFonts w:cstheme="minorHAnsi"/>
        </w:rPr>
        <w:t xml:space="preserve">. </w:t>
      </w:r>
      <w:proofErr w:type="spellStart"/>
      <w:r w:rsidR="00A41E14" w:rsidRPr="003E75B4">
        <w:rPr>
          <w:rFonts w:cstheme="minorHAnsi"/>
        </w:rPr>
        <w:t>Doç</w:t>
      </w:r>
      <w:proofErr w:type="spellEnd"/>
      <w:r w:rsidR="00A41E14" w:rsidRPr="003E75B4">
        <w:rPr>
          <w:rFonts w:cstheme="minorHAnsi"/>
        </w:rPr>
        <w:t>. Dr</w:t>
      </w:r>
      <w:r w:rsidR="00A41E14" w:rsidRPr="001F6F84">
        <w:rPr>
          <w:rFonts w:cstheme="minorHAnsi"/>
        </w:rPr>
        <w:t xml:space="preserve">. </w:t>
      </w:r>
      <w:r w:rsidR="00A41E14" w:rsidRPr="003E75B4">
        <w:rPr>
          <w:rFonts w:cstheme="minorHAnsi"/>
        </w:rPr>
        <w:t>M</w:t>
      </w:r>
      <w:r w:rsidR="00A41E14" w:rsidRPr="001F6F84">
        <w:rPr>
          <w:rFonts w:cstheme="minorHAnsi"/>
        </w:rPr>
        <w:t xml:space="preserve">. </w:t>
      </w:r>
      <w:proofErr w:type="spellStart"/>
      <w:r w:rsidR="00A41E14" w:rsidRPr="003E75B4">
        <w:rPr>
          <w:rFonts w:cstheme="minorHAnsi"/>
        </w:rPr>
        <w:t>Cenk</w:t>
      </w:r>
      <w:proofErr w:type="spellEnd"/>
      <w:r w:rsidR="00A41E14" w:rsidRPr="001F6F84">
        <w:rPr>
          <w:rFonts w:cstheme="minorHAnsi"/>
        </w:rPr>
        <w:t xml:space="preserve"> </w:t>
      </w:r>
      <w:proofErr w:type="spellStart"/>
      <w:r w:rsidR="00E6134D" w:rsidRPr="003E75B4">
        <w:rPr>
          <w:rFonts w:cstheme="minorHAnsi"/>
        </w:rPr>
        <w:t>Durmu</w:t>
      </w:r>
      <w:r w:rsidR="00E6134D" w:rsidRPr="001F6F84">
        <w:rPr>
          <w:rFonts w:cstheme="minorHAnsi"/>
        </w:rPr>
        <w:t>ş</w:t>
      </w:r>
      <w:r w:rsidR="00E6134D" w:rsidRPr="003E75B4">
        <w:rPr>
          <w:rFonts w:cstheme="minorHAnsi"/>
        </w:rPr>
        <w:t>lar</w:t>
      </w:r>
      <w:proofErr w:type="spellEnd"/>
      <w:r w:rsidR="005F2EB9" w:rsidRPr="001F6F84">
        <w:rPr>
          <w:rFonts w:cstheme="minorHAnsi"/>
        </w:rPr>
        <w:t xml:space="preserve"> 2014</w:t>
      </w:r>
    </w:p>
    <w:p w:rsidR="003F54E3" w:rsidRPr="00B00F1E" w:rsidRDefault="002201F7" w:rsidP="003E75B4">
      <w:pPr>
        <w:spacing w:after="0" w:line="240" w:lineRule="auto"/>
        <w:rPr>
          <w:rFonts w:cstheme="minorHAnsi"/>
          <w:lang w:val="ru-RU"/>
        </w:rPr>
      </w:pPr>
      <w:r w:rsidRPr="00B00F1E">
        <w:rPr>
          <w:rFonts w:cstheme="minorHAnsi"/>
          <w:lang w:val="ru-RU"/>
        </w:rPr>
        <w:t>8.</w:t>
      </w:r>
      <w:r w:rsidR="003F54E3" w:rsidRPr="00B00F1E">
        <w:rPr>
          <w:rFonts w:cstheme="minorHAnsi"/>
          <w:lang w:val="ru-RU"/>
        </w:rPr>
        <w:t xml:space="preserve"> </w:t>
      </w:r>
      <w:r w:rsidR="003E75B4" w:rsidRPr="00B00F1E">
        <w:rPr>
          <w:rFonts w:cstheme="minorHAnsi"/>
          <w:lang w:val="ru-RU"/>
        </w:rPr>
        <w:t>“</w:t>
      </w:r>
      <w:r w:rsidR="003E75B4">
        <w:rPr>
          <w:rFonts w:cstheme="minorHAnsi"/>
        </w:rPr>
        <w:t>O</w:t>
      </w:r>
      <w:r w:rsidR="003E75B4" w:rsidRPr="003E75B4">
        <w:rPr>
          <w:rFonts w:cstheme="minorHAnsi"/>
          <w:lang w:val="ru-RU"/>
        </w:rPr>
        <w:t>богащенная</w:t>
      </w:r>
      <w:r w:rsidR="003E75B4" w:rsidRPr="00B00F1E">
        <w:rPr>
          <w:rFonts w:cstheme="minorHAnsi"/>
          <w:lang w:val="ru-RU"/>
        </w:rPr>
        <w:t xml:space="preserve"> </w:t>
      </w:r>
      <w:r w:rsidR="003E75B4" w:rsidRPr="003E75B4">
        <w:rPr>
          <w:rFonts w:cstheme="minorHAnsi"/>
          <w:lang w:val="ru-RU"/>
        </w:rPr>
        <w:t>тромбоцитами</w:t>
      </w:r>
      <w:r w:rsidR="003E75B4" w:rsidRPr="00B00F1E">
        <w:rPr>
          <w:rFonts w:cstheme="minorHAnsi"/>
          <w:lang w:val="ru-RU"/>
        </w:rPr>
        <w:t xml:space="preserve"> </w:t>
      </w:r>
      <w:r w:rsidR="003E75B4" w:rsidRPr="003E75B4">
        <w:rPr>
          <w:rFonts w:cstheme="minorHAnsi"/>
          <w:lang w:val="ru-RU"/>
        </w:rPr>
        <w:t>плазма</w:t>
      </w:r>
      <w:r w:rsidR="003E75B4" w:rsidRPr="00B00F1E">
        <w:rPr>
          <w:rFonts w:cstheme="minorHAnsi"/>
          <w:lang w:val="ru-RU"/>
        </w:rPr>
        <w:t xml:space="preserve"> </w:t>
      </w:r>
      <w:r w:rsidR="003E75B4" w:rsidRPr="003E75B4">
        <w:rPr>
          <w:rFonts w:cstheme="minorHAnsi"/>
          <w:lang w:val="ru-RU"/>
        </w:rPr>
        <w:t>в</w:t>
      </w:r>
      <w:r w:rsidR="003E75B4" w:rsidRPr="00B00F1E">
        <w:rPr>
          <w:rFonts w:cstheme="minorHAnsi"/>
          <w:lang w:val="ru-RU"/>
        </w:rPr>
        <w:t xml:space="preserve"> </w:t>
      </w:r>
      <w:r w:rsidR="003E75B4" w:rsidRPr="003E75B4">
        <w:rPr>
          <w:rFonts w:cstheme="minorHAnsi"/>
          <w:lang w:val="ru-RU"/>
        </w:rPr>
        <w:t>лечении</w:t>
      </w:r>
      <w:r w:rsidR="003E75B4" w:rsidRPr="00B00F1E">
        <w:rPr>
          <w:rFonts w:cstheme="minorHAnsi"/>
          <w:lang w:val="ru-RU"/>
        </w:rPr>
        <w:t xml:space="preserve"> </w:t>
      </w:r>
      <w:r w:rsidR="003E75B4" w:rsidRPr="003E75B4">
        <w:rPr>
          <w:rFonts w:cstheme="minorHAnsi"/>
          <w:lang w:val="ru-RU"/>
        </w:rPr>
        <w:t>заболеваний</w:t>
      </w:r>
      <w:r w:rsidR="003E75B4" w:rsidRPr="00B00F1E">
        <w:rPr>
          <w:rFonts w:cstheme="minorHAnsi"/>
          <w:lang w:val="ru-RU"/>
        </w:rPr>
        <w:t xml:space="preserve"> </w:t>
      </w:r>
      <w:r w:rsidR="003E75B4" w:rsidRPr="003E75B4">
        <w:rPr>
          <w:rFonts w:cstheme="minorHAnsi"/>
          <w:lang w:val="ru-RU"/>
        </w:rPr>
        <w:t>и</w:t>
      </w:r>
      <w:r w:rsidR="003E75B4" w:rsidRPr="00B00F1E">
        <w:rPr>
          <w:rFonts w:cstheme="minorHAnsi"/>
          <w:lang w:val="ru-RU"/>
        </w:rPr>
        <w:t xml:space="preserve"> </w:t>
      </w:r>
      <w:r w:rsidR="003E75B4" w:rsidRPr="003E75B4">
        <w:rPr>
          <w:rFonts w:cstheme="minorHAnsi"/>
          <w:lang w:val="ru-RU"/>
        </w:rPr>
        <w:t>повреждений</w:t>
      </w:r>
      <w:r w:rsidR="003E75B4" w:rsidRPr="00B00F1E">
        <w:rPr>
          <w:rFonts w:cstheme="minorHAnsi"/>
          <w:lang w:val="ru-RU"/>
        </w:rPr>
        <w:t xml:space="preserve"> </w:t>
      </w:r>
      <w:r w:rsidR="003E75B4" w:rsidRPr="003E75B4">
        <w:rPr>
          <w:rFonts w:cstheme="minorHAnsi"/>
          <w:lang w:val="ru-RU"/>
        </w:rPr>
        <w:t>опорно</w:t>
      </w:r>
      <w:r w:rsidR="003E75B4" w:rsidRPr="00B00F1E">
        <w:rPr>
          <w:rFonts w:cstheme="minorHAnsi"/>
          <w:lang w:val="ru-RU"/>
        </w:rPr>
        <w:t>-</w:t>
      </w:r>
      <w:r w:rsidR="003E75B4" w:rsidRPr="003E75B4">
        <w:rPr>
          <w:rFonts w:cstheme="minorHAnsi"/>
          <w:lang w:val="ru-RU"/>
        </w:rPr>
        <w:t>двигательного</w:t>
      </w:r>
      <w:r w:rsidR="003E75B4" w:rsidRPr="00B00F1E">
        <w:rPr>
          <w:rFonts w:cstheme="minorHAnsi"/>
          <w:lang w:val="ru-RU"/>
        </w:rPr>
        <w:t xml:space="preserve"> </w:t>
      </w:r>
      <w:r w:rsidR="003E75B4" w:rsidRPr="003E75B4">
        <w:rPr>
          <w:rFonts w:cstheme="minorHAnsi"/>
          <w:lang w:val="ru-RU"/>
        </w:rPr>
        <w:t>аппарата</w:t>
      </w:r>
      <w:r w:rsidR="003E75B4" w:rsidRPr="00B00F1E">
        <w:rPr>
          <w:rFonts w:cstheme="minorHAnsi"/>
          <w:lang w:val="ru-RU"/>
        </w:rPr>
        <w:t>”</w:t>
      </w:r>
      <w:r w:rsidR="00A41E14" w:rsidRPr="00B00F1E">
        <w:rPr>
          <w:rFonts w:cstheme="minorHAnsi"/>
          <w:lang w:val="ru-RU"/>
        </w:rPr>
        <w:t xml:space="preserve"> </w:t>
      </w:r>
      <w:r w:rsidR="00E6134D" w:rsidRPr="00E6134D">
        <w:rPr>
          <w:rFonts w:cstheme="minorHAnsi"/>
          <w:lang w:val="ru-RU"/>
        </w:rPr>
        <w:t>Дейкало</w:t>
      </w:r>
      <w:r w:rsidR="00E6134D" w:rsidRPr="00B00F1E">
        <w:rPr>
          <w:rFonts w:cstheme="minorHAnsi"/>
          <w:lang w:val="ru-RU"/>
        </w:rPr>
        <w:t xml:space="preserve"> </w:t>
      </w:r>
      <w:r w:rsidR="00E6134D" w:rsidRPr="00E6134D">
        <w:rPr>
          <w:rFonts w:cstheme="minorHAnsi"/>
          <w:lang w:val="ru-RU"/>
        </w:rPr>
        <w:t>В</w:t>
      </w:r>
      <w:r w:rsidR="00E6134D" w:rsidRPr="00B00F1E">
        <w:rPr>
          <w:rFonts w:cstheme="minorHAnsi"/>
          <w:lang w:val="ru-RU"/>
        </w:rPr>
        <w:t>.</w:t>
      </w:r>
      <w:r w:rsidR="00E6134D" w:rsidRPr="00E6134D">
        <w:rPr>
          <w:rFonts w:cstheme="minorHAnsi"/>
          <w:lang w:val="ru-RU"/>
        </w:rPr>
        <w:t>П</w:t>
      </w:r>
      <w:r w:rsidR="00E6134D" w:rsidRPr="00B00F1E">
        <w:rPr>
          <w:rFonts w:cstheme="minorHAnsi"/>
          <w:lang w:val="ru-RU"/>
        </w:rPr>
        <w:t xml:space="preserve">., </w:t>
      </w:r>
      <w:r w:rsidR="00E6134D" w:rsidRPr="00E6134D">
        <w:rPr>
          <w:rFonts w:cstheme="minorHAnsi"/>
          <w:lang w:val="ru-RU"/>
        </w:rPr>
        <w:t>Мастыков</w:t>
      </w:r>
      <w:r w:rsidR="00E6134D" w:rsidRPr="00B00F1E">
        <w:rPr>
          <w:rFonts w:cstheme="minorHAnsi"/>
          <w:lang w:val="ru-RU"/>
        </w:rPr>
        <w:t xml:space="preserve"> </w:t>
      </w:r>
      <w:r w:rsidR="00E6134D" w:rsidRPr="00E6134D">
        <w:rPr>
          <w:rFonts w:cstheme="minorHAnsi"/>
          <w:lang w:val="ru-RU"/>
        </w:rPr>
        <w:t>А</w:t>
      </w:r>
      <w:r w:rsidR="00E6134D" w:rsidRPr="00B00F1E">
        <w:rPr>
          <w:rFonts w:cstheme="minorHAnsi"/>
          <w:lang w:val="ru-RU"/>
        </w:rPr>
        <w:t>.</w:t>
      </w:r>
      <w:r w:rsidR="00E6134D" w:rsidRPr="00E6134D">
        <w:rPr>
          <w:rFonts w:cstheme="minorHAnsi"/>
          <w:lang w:val="ru-RU"/>
        </w:rPr>
        <w:t>Н</w:t>
      </w:r>
      <w:r w:rsidR="00E6134D" w:rsidRPr="00B00F1E">
        <w:rPr>
          <w:rFonts w:cstheme="minorHAnsi"/>
          <w:lang w:val="ru-RU"/>
        </w:rPr>
        <w:t xml:space="preserve">., </w:t>
      </w:r>
      <w:r w:rsidR="00E6134D" w:rsidRPr="00E6134D">
        <w:rPr>
          <w:rFonts w:cstheme="minorHAnsi"/>
          <w:lang w:val="ru-RU"/>
        </w:rPr>
        <w:t>Болобошко</w:t>
      </w:r>
      <w:r w:rsidR="00E6134D" w:rsidRPr="00B00F1E">
        <w:rPr>
          <w:rFonts w:cstheme="minorHAnsi"/>
          <w:lang w:val="ru-RU"/>
        </w:rPr>
        <w:t xml:space="preserve"> </w:t>
      </w:r>
      <w:r w:rsidR="00E6134D" w:rsidRPr="00E6134D">
        <w:rPr>
          <w:rFonts w:cstheme="minorHAnsi"/>
          <w:lang w:val="ru-RU"/>
        </w:rPr>
        <w:t>К</w:t>
      </w:r>
      <w:r w:rsidR="00E6134D" w:rsidRPr="00B00F1E">
        <w:rPr>
          <w:rFonts w:cstheme="minorHAnsi"/>
          <w:lang w:val="ru-RU"/>
        </w:rPr>
        <w:t>.</w:t>
      </w:r>
      <w:r w:rsidR="00E6134D" w:rsidRPr="00E6134D">
        <w:rPr>
          <w:rFonts w:cstheme="minorHAnsi"/>
          <w:lang w:val="ru-RU"/>
        </w:rPr>
        <w:t>Б</w:t>
      </w:r>
      <w:r w:rsidR="00B00F1E" w:rsidRPr="00B00F1E">
        <w:rPr>
          <w:rFonts w:cstheme="minorHAnsi"/>
          <w:lang w:val="ru-RU"/>
        </w:rPr>
        <w:t>. 2011</w:t>
      </w:r>
    </w:p>
    <w:p w:rsidR="00A41E14" w:rsidRPr="00B00F1E" w:rsidRDefault="00A41E14" w:rsidP="003E75B4">
      <w:pPr>
        <w:pStyle w:val="Heading1"/>
        <w:shd w:val="clear" w:color="auto" w:fill="FFFFFF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E75B4">
        <w:rPr>
          <w:rFonts w:asciiTheme="minorHAnsi" w:hAnsiTheme="minorHAnsi" w:cstheme="minorHAnsi"/>
          <w:color w:val="auto"/>
          <w:sz w:val="22"/>
          <w:szCs w:val="22"/>
        </w:rPr>
        <w:t>9</w:t>
      </w:r>
      <w:r w:rsidRPr="00E6134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6A0F99" w:rsidRPr="00E613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E75B4" w:rsidRPr="00E6134D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6A0F99" w:rsidRPr="00E6134D">
        <w:rPr>
          <w:rFonts w:asciiTheme="minorHAnsi" w:hAnsiTheme="minorHAnsi" w:cstheme="minorHAnsi"/>
          <w:color w:val="auto"/>
          <w:sz w:val="22"/>
          <w:szCs w:val="22"/>
        </w:rPr>
        <w:t>Treatment of chronic non-healing ulcers using autologous platelet rich plasma: a case series</w:t>
      </w:r>
      <w:r w:rsidR="003E75B4" w:rsidRPr="00E6134D">
        <w:rPr>
          <w:rFonts w:asciiTheme="minorHAnsi" w:hAnsiTheme="minorHAnsi" w:cstheme="minorHAnsi"/>
          <w:color w:val="auto"/>
          <w:sz w:val="22"/>
          <w:szCs w:val="22"/>
        </w:rPr>
        <w:t xml:space="preserve">”. </w:t>
      </w:r>
      <w:r w:rsidR="006A0F99" w:rsidRPr="00E6134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5" w:anchor="auth-Manish-Suthar" w:history="1">
        <w:r w:rsidR="006A0F99" w:rsidRPr="00E6134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Manish </w:t>
        </w:r>
        <w:proofErr w:type="spellStart"/>
        <w:r w:rsidR="006A0F99" w:rsidRPr="00E6134D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Suthar</w:t>
        </w:r>
        <w:proofErr w:type="spellEnd"/>
      </w:hyperlink>
      <w:r w:rsidR="006A0F99" w:rsidRPr="003E75B4">
        <w:rPr>
          <w:rFonts w:asciiTheme="minorHAnsi" w:hAnsiTheme="minorHAnsi" w:cstheme="minorHAnsi"/>
          <w:color w:val="auto"/>
          <w:sz w:val="22"/>
          <w:szCs w:val="22"/>
        </w:rPr>
        <w:t>, </w:t>
      </w:r>
      <w:hyperlink r:id="rId6" w:anchor="auth-Saniya-Gupta" w:history="1">
        <w:r w:rsidR="006A0F99" w:rsidRPr="003E75B4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Saniya Gupta</w:t>
        </w:r>
      </w:hyperlink>
      <w:r w:rsidR="006A0F99" w:rsidRPr="003E75B4">
        <w:rPr>
          <w:rFonts w:asciiTheme="minorHAnsi" w:hAnsiTheme="minorHAnsi" w:cstheme="minorHAnsi"/>
          <w:color w:val="auto"/>
          <w:sz w:val="22"/>
          <w:szCs w:val="22"/>
        </w:rPr>
        <w:t>, </w:t>
      </w:r>
      <w:proofErr w:type="spellStart"/>
      <w:r w:rsidR="00FB67FA">
        <w:fldChar w:fldCharType="begin"/>
      </w:r>
      <w:r w:rsidR="00FB67FA">
        <w:instrText xml:space="preserve"> HYPERLINK "https://jbiomedsci.biomedcentral.com/articles/10.1186/s12929-017-0324-1" \l "auth-Suhail-Bukhari" </w:instrText>
      </w:r>
      <w:r w:rsidR="00FB67FA">
        <w:fldChar w:fldCharType="separate"/>
      </w:r>
      <w:r w:rsidR="006A0F99" w:rsidRPr="003E75B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Suhail</w:t>
      </w:r>
      <w:proofErr w:type="spellEnd"/>
      <w:r w:rsidR="006A0F99" w:rsidRPr="003E75B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Bukhari</w:t>
      </w:r>
      <w:r w:rsidR="00FB67FA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fldChar w:fldCharType="end"/>
      </w:r>
      <w:r w:rsidR="006A0F99" w:rsidRPr="003E75B4">
        <w:rPr>
          <w:rFonts w:asciiTheme="minorHAnsi" w:hAnsiTheme="minorHAnsi" w:cstheme="minorHAnsi"/>
          <w:color w:val="auto"/>
          <w:sz w:val="22"/>
          <w:szCs w:val="22"/>
        </w:rPr>
        <w:t> &amp; </w:t>
      </w:r>
      <w:proofErr w:type="spellStart"/>
      <w:r w:rsidR="006A0F99" w:rsidRPr="003E75B4">
        <w:rPr>
          <w:rFonts w:asciiTheme="minorHAnsi" w:hAnsiTheme="minorHAnsi" w:cstheme="minorHAnsi"/>
          <w:color w:val="auto"/>
          <w:sz w:val="22"/>
          <w:szCs w:val="22"/>
        </w:rPr>
        <w:fldChar w:fldCharType="begin"/>
      </w:r>
      <w:r w:rsidR="006A0F99" w:rsidRPr="003E75B4">
        <w:rPr>
          <w:rFonts w:asciiTheme="minorHAnsi" w:hAnsiTheme="minorHAnsi" w:cstheme="minorHAnsi"/>
          <w:color w:val="auto"/>
          <w:sz w:val="22"/>
          <w:szCs w:val="22"/>
        </w:rPr>
        <w:instrText xml:space="preserve"> HYPERLINK "https://jbiomedsci.biomedcentral.com/articles/10.1186/s12929-017-0324-1" \l "auth-Venkatesh-Ponemone" </w:instrText>
      </w:r>
      <w:r w:rsidR="006A0F99" w:rsidRPr="003E75B4">
        <w:rPr>
          <w:rFonts w:asciiTheme="minorHAnsi" w:hAnsiTheme="minorHAnsi" w:cstheme="minorHAnsi"/>
          <w:color w:val="auto"/>
          <w:sz w:val="22"/>
          <w:szCs w:val="22"/>
        </w:rPr>
        <w:fldChar w:fldCharType="separate"/>
      </w:r>
      <w:r w:rsidR="006A0F99" w:rsidRPr="003E75B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Venkatesh</w:t>
      </w:r>
      <w:proofErr w:type="spellEnd"/>
      <w:r w:rsidR="006A0F99" w:rsidRPr="003E75B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proofErr w:type="spellStart"/>
      <w:r w:rsidR="006A0F99" w:rsidRPr="003E75B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Ponemone</w:t>
      </w:r>
      <w:proofErr w:type="spellEnd"/>
      <w:r w:rsidR="006A0F99" w:rsidRPr="003E75B4">
        <w:rPr>
          <w:rFonts w:asciiTheme="minorHAnsi" w:hAnsiTheme="minorHAnsi" w:cstheme="minorHAnsi"/>
          <w:color w:val="auto"/>
          <w:sz w:val="22"/>
          <w:szCs w:val="22"/>
        </w:rPr>
        <w:fldChar w:fldCharType="end"/>
      </w:r>
      <w:r w:rsidR="006A0F99" w:rsidRPr="003E75B4">
        <w:rPr>
          <w:rFonts w:asciiTheme="minorHAnsi" w:hAnsiTheme="minorHAnsi" w:cstheme="minorHAnsi"/>
          <w:color w:val="auto"/>
          <w:sz w:val="22"/>
          <w:szCs w:val="22"/>
        </w:rPr>
        <w:t xml:space="preserve">  </w:t>
      </w:r>
      <w:hyperlink r:id="rId7" w:history="1">
        <w:r w:rsidR="006A0F99" w:rsidRPr="003E75B4">
          <w:rPr>
            <w:rStyle w:val="Hyperlink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</w:rPr>
          <w:t>Journal of Biomedical Science</w:t>
        </w:r>
      </w:hyperlink>
      <w:r w:rsidR="00B00F1E">
        <w:rPr>
          <w:rStyle w:val="Hyperlink"/>
          <w:rFonts w:asciiTheme="minorHAnsi" w:hAnsiTheme="minorHAnsi" w:cstheme="minorHAnsi"/>
          <w:i/>
          <w:iCs/>
          <w:color w:val="auto"/>
          <w:sz w:val="22"/>
          <w:szCs w:val="22"/>
          <w:u w:val="none"/>
        </w:rPr>
        <w:t xml:space="preserve">  </w:t>
      </w:r>
      <w:r w:rsidR="00B00F1E">
        <w:rPr>
          <w:rStyle w:val="Hyperlink"/>
          <w:rFonts w:asciiTheme="minorHAnsi" w:hAnsiTheme="minorHAnsi" w:cstheme="minorHAnsi"/>
          <w:iCs/>
          <w:color w:val="auto"/>
          <w:sz w:val="22"/>
          <w:szCs w:val="22"/>
          <w:u w:val="none"/>
        </w:rPr>
        <w:t>2017</w:t>
      </w:r>
    </w:p>
    <w:p w:rsidR="005F7BEB" w:rsidRDefault="002201F7" w:rsidP="003E75B4">
      <w:pPr>
        <w:spacing w:after="0" w:line="240" w:lineRule="auto"/>
        <w:rPr>
          <w:rFonts w:cstheme="minorHAnsi"/>
        </w:rPr>
      </w:pPr>
      <w:r w:rsidRPr="003E75B4">
        <w:rPr>
          <w:rFonts w:cstheme="minorHAnsi"/>
        </w:rPr>
        <w:t xml:space="preserve"> </w:t>
      </w:r>
      <w:r w:rsidR="00A41E14" w:rsidRPr="003E75B4">
        <w:rPr>
          <w:rFonts w:cstheme="minorHAnsi"/>
        </w:rPr>
        <w:t xml:space="preserve">10. </w:t>
      </w:r>
      <w:r w:rsidR="003E75B4">
        <w:rPr>
          <w:rFonts w:cstheme="minorHAnsi"/>
        </w:rPr>
        <w:t>“</w:t>
      </w:r>
      <w:r w:rsidR="005F7BEB">
        <w:rPr>
          <w:rFonts w:cstheme="minorHAnsi"/>
        </w:rPr>
        <w:t>Reactivating Ovarian Function through Autologous Platelet</w:t>
      </w:r>
      <w:r w:rsidR="005F7BEB" w:rsidRPr="005F7BEB">
        <w:rPr>
          <w:rFonts w:cstheme="minorHAnsi"/>
          <w:color w:val="333333"/>
          <w:shd w:val="clear" w:color="auto" w:fill="FFFFFF"/>
        </w:rPr>
        <w:t xml:space="preserve"> </w:t>
      </w:r>
      <w:r w:rsidR="005F7BEB">
        <w:rPr>
          <w:rFonts w:cstheme="minorHAnsi"/>
          <w:color w:val="333333"/>
          <w:shd w:val="clear" w:color="auto" w:fill="FFFFFF"/>
        </w:rPr>
        <w:t>R</w:t>
      </w:r>
      <w:r w:rsidR="005F7BEB" w:rsidRPr="003E75B4">
        <w:rPr>
          <w:rFonts w:cstheme="minorHAnsi"/>
          <w:color w:val="333333"/>
          <w:shd w:val="clear" w:color="auto" w:fill="FFFFFF"/>
        </w:rPr>
        <w:t xml:space="preserve">ich Plasma </w:t>
      </w:r>
      <w:proofErr w:type="spellStart"/>
      <w:r w:rsidR="005F7BEB">
        <w:rPr>
          <w:rFonts w:cstheme="minorHAnsi"/>
          <w:color w:val="333333"/>
          <w:shd w:val="clear" w:color="auto" w:fill="FFFFFF"/>
        </w:rPr>
        <w:t>intraovarian</w:t>
      </w:r>
      <w:proofErr w:type="spellEnd"/>
      <w:r w:rsidR="005F7BEB">
        <w:rPr>
          <w:rFonts w:cstheme="minorHAnsi"/>
          <w:color w:val="333333"/>
          <w:shd w:val="clear" w:color="auto" w:fill="FFFFFF"/>
        </w:rPr>
        <w:t xml:space="preserve"> infusion”. Konstantinos </w:t>
      </w:r>
      <w:proofErr w:type="spellStart"/>
      <w:r w:rsidR="005F7BEB">
        <w:rPr>
          <w:rFonts w:cstheme="minorHAnsi"/>
          <w:color w:val="333333"/>
          <w:shd w:val="clear" w:color="auto" w:fill="FFFFFF"/>
        </w:rPr>
        <w:t>Sfakianoudis</w:t>
      </w:r>
      <w:proofErr w:type="spellEnd"/>
      <w:r w:rsidR="005F7BEB">
        <w:rPr>
          <w:rFonts w:cstheme="minorHAnsi"/>
          <w:color w:val="333333"/>
          <w:shd w:val="clear" w:color="auto" w:fill="FFFFFF"/>
        </w:rPr>
        <w:t xml:space="preserve"> et al.</w:t>
      </w:r>
      <w:r w:rsidR="00B00F1E">
        <w:rPr>
          <w:rFonts w:cstheme="minorHAnsi"/>
          <w:color w:val="333333"/>
          <w:shd w:val="clear" w:color="auto" w:fill="FFFFFF"/>
        </w:rPr>
        <w:t xml:space="preserve"> Jun8, 2020</w:t>
      </w:r>
    </w:p>
    <w:p w:rsidR="00A41E14" w:rsidRPr="003E75B4" w:rsidRDefault="00A41E14" w:rsidP="003E75B4">
      <w:pPr>
        <w:spacing w:after="0" w:line="240" w:lineRule="auto"/>
        <w:rPr>
          <w:rFonts w:cstheme="minorHAnsi"/>
        </w:rPr>
      </w:pPr>
      <w:r w:rsidRPr="003E75B4">
        <w:rPr>
          <w:rFonts w:cstheme="minorHAnsi"/>
        </w:rPr>
        <w:t>11.</w:t>
      </w:r>
      <w:r w:rsidR="003E75B4" w:rsidRPr="003E75B4">
        <w:rPr>
          <w:rFonts w:cstheme="minorHAnsi"/>
          <w:color w:val="333333"/>
          <w:shd w:val="clear" w:color="auto" w:fill="FFFFFF"/>
        </w:rPr>
        <w:t xml:space="preserve"> </w:t>
      </w:r>
      <w:r w:rsidR="003E75B4">
        <w:rPr>
          <w:rFonts w:cstheme="minorHAnsi"/>
          <w:color w:val="333333"/>
          <w:shd w:val="clear" w:color="auto" w:fill="FFFFFF"/>
        </w:rPr>
        <w:t>“</w:t>
      </w:r>
      <w:r w:rsidR="003E75B4" w:rsidRPr="003E75B4">
        <w:rPr>
          <w:rFonts w:cstheme="minorHAnsi"/>
          <w:color w:val="333333"/>
          <w:shd w:val="clear" w:color="auto" w:fill="FFFFFF"/>
        </w:rPr>
        <w:t xml:space="preserve">Platelet-rich Plasma Promotes the Development of Isolated Human Primordial and Primary Follicles to the </w:t>
      </w:r>
      <w:proofErr w:type="spellStart"/>
      <w:r w:rsidR="003E75B4" w:rsidRPr="003E75B4">
        <w:rPr>
          <w:rFonts w:cstheme="minorHAnsi"/>
          <w:color w:val="333333"/>
          <w:shd w:val="clear" w:color="auto" w:fill="FFFFFF"/>
        </w:rPr>
        <w:t>Preantral</w:t>
      </w:r>
      <w:proofErr w:type="spellEnd"/>
      <w:r w:rsidR="003E75B4" w:rsidRPr="003E75B4">
        <w:rPr>
          <w:rFonts w:cstheme="minorHAnsi"/>
          <w:color w:val="333333"/>
          <w:shd w:val="clear" w:color="auto" w:fill="FFFFFF"/>
        </w:rPr>
        <w:t xml:space="preserve"> Stage.</w:t>
      </w:r>
      <w:r w:rsidR="003E75B4">
        <w:rPr>
          <w:rFonts w:cstheme="minorHAnsi"/>
          <w:color w:val="333333"/>
          <w:shd w:val="clear" w:color="auto" w:fill="FFFFFF"/>
        </w:rPr>
        <w:t>”</w:t>
      </w:r>
      <w:r w:rsidR="006A0F99" w:rsidRPr="003E75B4">
        <w:rPr>
          <w:rFonts w:cstheme="minorHAnsi"/>
          <w:color w:val="333333"/>
          <w:shd w:val="clear" w:color="auto" w:fill="FFFFFF"/>
        </w:rPr>
        <w:t xml:space="preserve">  Hosseini L, </w:t>
      </w:r>
      <w:proofErr w:type="spellStart"/>
      <w:r w:rsidR="006A0F99" w:rsidRPr="003E75B4">
        <w:rPr>
          <w:rFonts w:cstheme="minorHAnsi"/>
          <w:color w:val="333333"/>
          <w:shd w:val="clear" w:color="auto" w:fill="FFFFFF"/>
        </w:rPr>
        <w:t>Shirazi</w:t>
      </w:r>
      <w:proofErr w:type="spellEnd"/>
      <w:r w:rsidR="006A0F99" w:rsidRPr="003E75B4">
        <w:rPr>
          <w:rFonts w:cstheme="minorHAnsi"/>
          <w:color w:val="333333"/>
          <w:shd w:val="clear" w:color="auto" w:fill="FFFFFF"/>
        </w:rPr>
        <w:t xml:space="preserve"> A, </w:t>
      </w:r>
      <w:proofErr w:type="spellStart"/>
      <w:r w:rsidR="006A0F99" w:rsidRPr="003E75B4">
        <w:rPr>
          <w:rFonts w:cstheme="minorHAnsi"/>
          <w:color w:val="333333"/>
          <w:shd w:val="clear" w:color="auto" w:fill="FFFFFF"/>
        </w:rPr>
        <w:t>Naderi</w:t>
      </w:r>
      <w:proofErr w:type="spellEnd"/>
      <w:r w:rsidR="006A0F99" w:rsidRPr="003E75B4">
        <w:rPr>
          <w:rFonts w:cstheme="minorHAnsi"/>
          <w:color w:val="333333"/>
          <w:shd w:val="clear" w:color="auto" w:fill="FFFFFF"/>
        </w:rPr>
        <w:t xml:space="preserve"> MM, Shams-</w:t>
      </w:r>
      <w:proofErr w:type="spellStart"/>
      <w:r w:rsidR="006A0F99" w:rsidRPr="003E75B4">
        <w:rPr>
          <w:rFonts w:cstheme="minorHAnsi"/>
          <w:color w:val="333333"/>
          <w:shd w:val="clear" w:color="auto" w:fill="FFFFFF"/>
        </w:rPr>
        <w:t>Esfandabadi</w:t>
      </w:r>
      <w:proofErr w:type="spellEnd"/>
      <w:r w:rsidR="006A0F99" w:rsidRPr="003E75B4">
        <w:rPr>
          <w:rFonts w:cstheme="minorHAnsi"/>
          <w:color w:val="333333"/>
          <w:shd w:val="clear" w:color="auto" w:fill="FFFFFF"/>
        </w:rPr>
        <w:t xml:space="preserve"> N, </w:t>
      </w:r>
      <w:proofErr w:type="spellStart"/>
      <w:r w:rsidR="006A0F99" w:rsidRPr="003E75B4">
        <w:rPr>
          <w:rFonts w:cstheme="minorHAnsi"/>
          <w:color w:val="333333"/>
          <w:shd w:val="clear" w:color="auto" w:fill="FFFFFF"/>
        </w:rPr>
        <w:t>Borjian</w:t>
      </w:r>
      <w:proofErr w:type="spellEnd"/>
      <w:r w:rsidR="006A0F99" w:rsidRPr="003E75B4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="006A0F99" w:rsidRPr="003E75B4">
        <w:rPr>
          <w:rFonts w:cstheme="minorHAnsi"/>
          <w:color w:val="333333"/>
          <w:shd w:val="clear" w:color="auto" w:fill="FFFFFF"/>
        </w:rPr>
        <w:t>Boroujeni</w:t>
      </w:r>
      <w:proofErr w:type="spellEnd"/>
      <w:r w:rsidR="006A0F99" w:rsidRPr="003E75B4">
        <w:rPr>
          <w:rFonts w:cstheme="minorHAnsi"/>
          <w:color w:val="333333"/>
          <w:shd w:val="clear" w:color="auto" w:fill="FFFFFF"/>
        </w:rPr>
        <w:t xml:space="preserve"> S, Sarvari A et al. </w:t>
      </w:r>
      <w:r w:rsidR="00B00F1E">
        <w:rPr>
          <w:rFonts w:cstheme="minorHAnsi"/>
          <w:color w:val="333333"/>
          <w:shd w:val="clear" w:color="auto" w:fill="FFFFFF"/>
        </w:rPr>
        <w:t xml:space="preserve"> 2017</w:t>
      </w:r>
    </w:p>
    <w:p w:rsidR="00A41E14" w:rsidRPr="00B00F1E" w:rsidRDefault="00A41E14" w:rsidP="003E75B4">
      <w:pPr>
        <w:spacing w:after="0" w:line="240" w:lineRule="auto"/>
        <w:rPr>
          <w:rFonts w:cstheme="minorHAnsi"/>
        </w:rPr>
      </w:pPr>
      <w:r w:rsidRPr="00730142">
        <w:rPr>
          <w:rFonts w:cstheme="minorHAnsi"/>
        </w:rPr>
        <w:t>12.</w:t>
      </w:r>
      <w:r w:rsidR="00730142" w:rsidRPr="00730142">
        <w:rPr>
          <w:rFonts w:cstheme="minorHAnsi"/>
        </w:rPr>
        <w:t xml:space="preserve"> “</w:t>
      </w:r>
      <w:r w:rsidR="00730142">
        <w:rPr>
          <w:rFonts w:cstheme="minorHAnsi"/>
        </w:rPr>
        <w:t>Intra</w:t>
      </w:r>
      <w:r w:rsidR="00730142" w:rsidRPr="00730142">
        <w:rPr>
          <w:rFonts w:cstheme="minorHAnsi"/>
        </w:rPr>
        <w:t>-</w:t>
      </w:r>
      <w:r w:rsidR="00730142">
        <w:rPr>
          <w:rFonts w:cstheme="minorHAnsi"/>
        </w:rPr>
        <w:t>ovarian injection of platelet rich plasma into ovarian tissue promoted rejuvenation in the rat model of premature ovarian insufficiency and restored ovulation rat</w:t>
      </w:r>
      <w:r w:rsidR="00B00F1E">
        <w:rPr>
          <w:rFonts w:cstheme="minorHAnsi"/>
        </w:rPr>
        <w:t xml:space="preserve">e via angiogenesis modulation” </w:t>
      </w:r>
      <w:proofErr w:type="spellStart"/>
      <w:r w:rsidR="00730142">
        <w:rPr>
          <w:rFonts w:cstheme="minorHAnsi"/>
        </w:rPr>
        <w:t>Shahin</w:t>
      </w:r>
      <w:proofErr w:type="spellEnd"/>
      <w:r w:rsidR="00730142" w:rsidRPr="00B00F1E">
        <w:rPr>
          <w:rFonts w:cstheme="minorHAnsi"/>
        </w:rPr>
        <w:t xml:space="preserve"> </w:t>
      </w:r>
      <w:proofErr w:type="spellStart"/>
      <w:r w:rsidR="00730142">
        <w:rPr>
          <w:rFonts w:cstheme="minorHAnsi"/>
        </w:rPr>
        <w:t>Ahmadian</w:t>
      </w:r>
      <w:proofErr w:type="spellEnd"/>
      <w:r w:rsidR="00730142" w:rsidRPr="00B00F1E">
        <w:rPr>
          <w:rFonts w:cstheme="minorHAnsi"/>
        </w:rPr>
        <w:t xml:space="preserve">, </w:t>
      </w:r>
      <w:proofErr w:type="spellStart"/>
      <w:r w:rsidR="00730142">
        <w:rPr>
          <w:rFonts w:cstheme="minorHAnsi"/>
        </w:rPr>
        <w:t>Sepideh</w:t>
      </w:r>
      <w:proofErr w:type="spellEnd"/>
      <w:r w:rsidR="00730142" w:rsidRPr="00B00F1E">
        <w:rPr>
          <w:rFonts w:cstheme="minorHAnsi"/>
        </w:rPr>
        <w:t xml:space="preserve"> </w:t>
      </w:r>
      <w:proofErr w:type="spellStart"/>
      <w:r w:rsidR="00730142">
        <w:rPr>
          <w:rFonts w:cstheme="minorHAnsi"/>
        </w:rPr>
        <w:t>Sheshpari</w:t>
      </w:r>
      <w:proofErr w:type="spellEnd"/>
      <w:r w:rsidR="00730142" w:rsidRPr="00B00F1E">
        <w:rPr>
          <w:rFonts w:cstheme="minorHAnsi"/>
        </w:rPr>
        <w:t xml:space="preserve"> </w:t>
      </w:r>
      <w:r w:rsidR="00730142">
        <w:rPr>
          <w:rFonts w:cstheme="minorHAnsi"/>
        </w:rPr>
        <w:t>et</w:t>
      </w:r>
      <w:r w:rsidR="00730142" w:rsidRPr="00B00F1E">
        <w:rPr>
          <w:rFonts w:cstheme="minorHAnsi"/>
        </w:rPr>
        <w:t xml:space="preserve"> </w:t>
      </w:r>
      <w:r w:rsidR="00730142">
        <w:rPr>
          <w:rFonts w:cstheme="minorHAnsi"/>
        </w:rPr>
        <w:t>al</w:t>
      </w:r>
      <w:r w:rsidR="00B00F1E">
        <w:rPr>
          <w:rFonts w:cstheme="minorHAnsi"/>
        </w:rPr>
        <w:t>.2020</w:t>
      </w:r>
    </w:p>
    <w:p w:rsidR="002201F7" w:rsidRPr="00B00F1E" w:rsidRDefault="003F54E3" w:rsidP="003E75B4">
      <w:pPr>
        <w:spacing w:after="0" w:line="240" w:lineRule="auto"/>
        <w:rPr>
          <w:rFonts w:cstheme="minorHAnsi"/>
          <w:lang w:val="ru-RU"/>
        </w:rPr>
      </w:pPr>
      <w:r w:rsidRPr="003E75B4">
        <w:rPr>
          <w:rFonts w:cstheme="minorHAnsi"/>
          <w:lang w:val="ru-RU"/>
        </w:rPr>
        <w:t xml:space="preserve">13. </w:t>
      </w:r>
      <w:r w:rsidR="003E75B4" w:rsidRPr="004C670C">
        <w:rPr>
          <w:rFonts w:cstheme="minorHAnsi"/>
          <w:lang w:val="ru-RU"/>
        </w:rPr>
        <w:t xml:space="preserve">“Применение аутоплазмы, обогащенной тромбоцитами, в клинической практике”.  </w:t>
      </w:r>
      <w:r w:rsidR="002201F7" w:rsidRPr="004C670C">
        <w:rPr>
          <w:rFonts w:cstheme="minorHAnsi"/>
          <w:lang w:val="ru-RU"/>
        </w:rPr>
        <w:t>Ачкасов Е.Е., Безуглов Э.Н., Ульянов А.А., Куршев В.В., Репетюк А.Д., Егорова О.Н.</w:t>
      </w:r>
      <w:r w:rsidR="00B00F1E" w:rsidRPr="00B00F1E">
        <w:rPr>
          <w:rFonts w:cstheme="minorHAnsi"/>
          <w:lang w:val="ru-RU"/>
        </w:rPr>
        <w:t xml:space="preserve"> 2013</w:t>
      </w:r>
    </w:p>
    <w:p w:rsidR="002201F7" w:rsidRPr="003E75B4" w:rsidRDefault="002201F7" w:rsidP="003E75B4">
      <w:pPr>
        <w:spacing w:after="0" w:line="240" w:lineRule="auto"/>
        <w:rPr>
          <w:rFonts w:cstheme="minorHAnsi"/>
        </w:rPr>
      </w:pPr>
      <w:r w:rsidRPr="004C670C">
        <w:rPr>
          <w:rFonts w:cstheme="minorHAnsi"/>
        </w:rPr>
        <w:t xml:space="preserve">14. </w:t>
      </w:r>
      <w:r w:rsidR="004C670C" w:rsidRPr="004C670C">
        <w:rPr>
          <w:rFonts w:cstheme="minorHAnsi"/>
        </w:rPr>
        <w:t>“</w:t>
      </w:r>
      <w:r w:rsidRPr="004C670C">
        <w:rPr>
          <w:rFonts w:cstheme="minorHAnsi"/>
        </w:rPr>
        <w:t xml:space="preserve">A new technique for </w:t>
      </w:r>
      <w:proofErr w:type="spellStart"/>
      <w:r w:rsidRPr="004C670C">
        <w:rPr>
          <w:rFonts w:cstheme="minorHAnsi"/>
        </w:rPr>
        <w:t>hemodilution</w:t>
      </w:r>
      <w:proofErr w:type="spellEnd"/>
      <w:r w:rsidRPr="004C670C">
        <w:rPr>
          <w:rFonts w:cstheme="minorHAnsi"/>
        </w:rPr>
        <w:t xml:space="preserve">, preparation of autologous </w:t>
      </w:r>
      <w:r w:rsidRPr="003E75B4">
        <w:rPr>
          <w:rFonts w:cstheme="minorHAnsi"/>
        </w:rPr>
        <w:t>platelet-rich plasma and intraoperative bl</w:t>
      </w:r>
      <w:r w:rsidR="003E75B4">
        <w:rPr>
          <w:rFonts w:cstheme="minorHAnsi"/>
        </w:rPr>
        <w:t>ood salvage in cardiac surgery</w:t>
      </w:r>
      <w:r w:rsidR="004C670C">
        <w:rPr>
          <w:rFonts w:cstheme="minorHAnsi"/>
        </w:rPr>
        <w:t>”</w:t>
      </w:r>
      <w:r w:rsidR="003E75B4">
        <w:rPr>
          <w:rFonts w:cstheme="minorHAnsi"/>
        </w:rPr>
        <w:t xml:space="preserve">. </w:t>
      </w:r>
      <w:r w:rsidRPr="003E75B4">
        <w:rPr>
          <w:rFonts w:cstheme="minorHAnsi"/>
        </w:rPr>
        <w:t xml:space="preserve"> M. Ferrari, S. Zia, M. </w:t>
      </w:r>
      <w:proofErr w:type="spellStart"/>
      <w:r w:rsidRPr="003E75B4">
        <w:rPr>
          <w:rFonts w:cstheme="minorHAnsi"/>
        </w:rPr>
        <w:t>Valbonesi</w:t>
      </w:r>
      <w:proofErr w:type="spellEnd"/>
      <w:r w:rsidRPr="003E75B4">
        <w:rPr>
          <w:rFonts w:cstheme="minorHAnsi"/>
        </w:rPr>
        <w:t xml:space="preserve"> </w:t>
      </w:r>
      <w:r w:rsidR="00B00F1E">
        <w:rPr>
          <w:rFonts w:cstheme="minorHAnsi"/>
        </w:rPr>
        <w:t>1987</w:t>
      </w:r>
    </w:p>
    <w:p w:rsidR="003F54E3" w:rsidRDefault="003F54E3" w:rsidP="003E75B4">
      <w:pPr>
        <w:spacing w:after="0" w:line="240" w:lineRule="auto"/>
        <w:rPr>
          <w:rStyle w:val="Hyperlink"/>
          <w:rFonts w:cstheme="minorHAnsi"/>
          <w:color w:val="333333"/>
          <w:u w:val="none"/>
          <w:bdr w:val="none" w:sz="0" w:space="0" w:color="auto" w:frame="1"/>
          <w:shd w:val="clear" w:color="auto" w:fill="FFFFFF"/>
        </w:rPr>
      </w:pPr>
      <w:r w:rsidRPr="003E75B4">
        <w:rPr>
          <w:rFonts w:cstheme="minorHAnsi"/>
        </w:rPr>
        <w:t>15.</w:t>
      </w:r>
      <w:r w:rsidRPr="003E75B4">
        <w:rPr>
          <w:rFonts w:cstheme="minorHAnsi"/>
          <w:color w:val="333333"/>
        </w:rPr>
        <w:t xml:space="preserve"> </w:t>
      </w:r>
      <w:r w:rsidR="004C670C">
        <w:rPr>
          <w:rFonts w:cstheme="minorHAnsi"/>
          <w:color w:val="333333"/>
        </w:rPr>
        <w:t>“</w:t>
      </w:r>
      <w:r w:rsidRPr="003E75B4">
        <w:rPr>
          <w:rFonts w:cstheme="minorHAnsi"/>
          <w:color w:val="333333"/>
        </w:rPr>
        <w:t>A Review of Platelet-Rich Plasma: History, Biology, Mechanism of Action, and Classification</w:t>
      </w:r>
      <w:r w:rsidR="004C670C">
        <w:rPr>
          <w:rFonts w:cstheme="minorHAnsi"/>
          <w:color w:val="333333"/>
        </w:rPr>
        <w:t>”</w:t>
      </w:r>
      <w:r w:rsidR="003E75B4">
        <w:rPr>
          <w:rFonts w:cstheme="minorHAnsi"/>
          <w:color w:val="333333"/>
        </w:rPr>
        <w:t>.</w:t>
      </w:r>
      <w:r w:rsidRPr="003E75B4">
        <w:rPr>
          <w:rFonts w:cstheme="minorHAnsi"/>
          <w:color w:val="333333"/>
        </w:rPr>
        <w:t xml:space="preserve"> </w:t>
      </w:r>
      <w:hyperlink r:id="rId8" w:tgtFrame="_blank" w:history="1">
        <w:r w:rsidRPr="003E75B4">
          <w:rPr>
            <w:rStyle w:val="Hyperlink"/>
            <w:rFonts w:cstheme="minorHAnsi"/>
            <w:color w:val="333333"/>
            <w:u w:val="none"/>
            <w:bdr w:val="none" w:sz="0" w:space="0" w:color="auto" w:frame="1"/>
            <w:shd w:val="clear" w:color="auto" w:fill="FFFFFF"/>
          </w:rPr>
          <w:t>Alves R.</w:t>
        </w:r>
      </w:hyperlink>
      <w:r w:rsidRPr="003E75B4">
        <w:rPr>
          <w:rFonts w:cstheme="minorHAnsi"/>
          <w:color w:val="333333"/>
          <w:shd w:val="clear" w:color="auto" w:fill="FFFFFF"/>
        </w:rPr>
        <w:t> </w:t>
      </w:r>
      <w:r w:rsidRPr="003E75B4">
        <w:rPr>
          <w:rStyle w:val="color"/>
          <w:rFonts w:cstheme="minorHAnsi"/>
          <w:color w:val="333333"/>
          <w:bdr w:val="none" w:sz="0" w:space="0" w:color="auto" w:frame="1"/>
          <w:shd w:val="clear" w:color="auto" w:fill="FFFFFF"/>
        </w:rPr>
        <w:t>·</w:t>
      </w:r>
      <w:r w:rsidRPr="003E75B4">
        <w:rPr>
          <w:rFonts w:cstheme="minorHAnsi"/>
          <w:color w:val="333333"/>
          <w:shd w:val="clear" w:color="auto" w:fill="FFFFFF"/>
        </w:rPr>
        <w:t> </w:t>
      </w:r>
      <w:proofErr w:type="spellStart"/>
      <w:r w:rsidRPr="003E75B4">
        <w:fldChar w:fldCharType="begin"/>
      </w:r>
      <w:r w:rsidRPr="003E75B4">
        <w:rPr>
          <w:rFonts w:cstheme="minorHAnsi"/>
        </w:rPr>
        <w:instrText xml:space="preserve"> HYPERLINK "https://orcid.org/0000-0001-7204-8626" \t "_blank" </w:instrText>
      </w:r>
      <w:r w:rsidRPr="003E75B4">
        <w:fldChar w:fldCharType="separate"/>
      </w:r>
      <w:r w:rsidRPr="003E75B4">
        <w:rPr>
          <w:rStyle w:val="Hyperlink"/>
          <w:rFonts w:cstheme="minorHAnsi"/>
          <w:color w:val="333333"/>
          <w:u w:val="none"/>
          <w:bdr w:val="none" w:sz="0" w:space="0" w:color="auto" w:frame="1"/>
          <w:shd w:val="clear" w:color="auto" w:fill="FFFFFF"/>
        </w:rPr>
        <w:t>Grimalt</w:t>
      </w:r>
      <w:proofErr w:type="spellEnd"/>
      <w:r w:rsidRPr="003E75B4">
        <w:rPr>
          <w:rStyle w:val="Hyperlink"/>
          <w:rFonts w:cstheme="minorHAnsi"/>
          <w:color w:val="333333"/>
          <w:u w:val="none"/>
          <w:bdr w:val="none" w:sz="0" w:space="0" w:color="auto" w:frame="1"/>
          <w:shd w:val="clear" w:color="auto" w:fill="FFFFFF"/>
        </w:rPr>
        <w:t xml:space="preserve"> R.</w:t>
      </w:r>
      <w:r w:rsidRPr="003E75B4">
        <w:rPr>
          <w:rStyle w:val="Hyperlink"/>
          <w:rFonts w:cstheme="minorHAnsi"/>
          <w:color w:val="333333"/>
          <w:u w:val="none"/>
          <w:bdr w:val="none" w:sz="0" w:space="0" w:color="auto" w:frame="1"/>
          <w:shd w:val="clear" w:color="auto" w:fill="FFFFFF"/>
        </w:rPr>
        <w:fldChar w:fldCharType="end"/>
      </w:r>
      <w:r w:rsidR="005F2EB9">
        <w:rPr>
          <w:rStyle w:val="Hyperlink"/>
          <w:rFonts w:cstheme="minorHAnsi"/>
          <w:color w:val="333333"/>
          <w:u w:val="none"/>
          <w:bdr w:val="none" w:sz="0" w:space="0" w:color="auto" w:frame="1"/>
          <w:shd w:val="clear" w:color="auto" w:fill="FFFFFF"/>
        </w:rPr>
        <w:t xml:space="preserve"> 2018</w:t>
      </w:r>
    </w:p>
    <w:p w:rsidR="00B40636" w:rsidRDefault="00B40636" w:rsidP="003E75B4">
      <w:pPr>
        <w:spacing w:after="0" w:line="240" w:lineRule="auto"/>
        <w:rPr>
          <w:rStyle w:val="Hyperlink"/>
          <w:rFonts w:cstheme="minorHAnsi"/>
          <w:color w:val="333333"/>
          <w:u w:val="none"/>
          <w:bdr w:val="none" w:sz="0" w:space="0" w:color="auto" w:frame="1"/>
          <w:shd w:val="clear" w:color="auto" w:fill="FFFFFF"/>
        </w:rPr>
      </w:pPr>
    </w:p>
    <w:p w:rsidR="00B40636" w:rsidRDefault="00B40636" w:rsidP="003E75B4">
      <w:pPr>
        <w:spacing w:after="0" w:line="240" w:lineRule="auto"/>
        <w:rPr>
          <w:rStyle w:val="Hyperlink"/>
          <w:rFonts w:cstheme="minorHAnsi"/>
          <w:color w:val="333333"/>
          <w:u w:val="none"/>
          <w:bdr w:val="none" w:sz="0" w:space="0" w:color="auto" w:frame="1"/>
          <w:shd w:val="clear" w:color="auto" w:fill="FFFFFF"/>
        </w:rPr>
      </w:pPr>
    </w:p>
    <w:p w:rsidR="00B40636" w:rsidRDefault="00B40636" w:rsidP="003E75B4">
      <w:pPr>
        <w:spacing w:after="0" w:line="240" w:lineRule="auto"/>
        <w:rPr>
          <w:rStyle w:val="Hyperlink"/>
          <w:rFonts w:cstheme="minorHAnsi"/>
          <w:color w:val="333333"/>
          <w:u w:val="none"/>
          <w:bdr w:val="none" w:sz="0" w:space="0" w:color="auto" w:frame="1"/>
          <w:shd w:val="clear" w:color="auto" w:fill="FFFFFF"/>
        </w:rPr>
      </w:pPr>
    </w:p>
    <w:p w:rsidR="00B40636" w:rsidRDefault="00B40636" w:rsidP="003E75B4">
      <w:pPr>
        <w:spacing w:after="0" w:line="240" w:lineRule="auto"/>
        <w:rPr>
          <w:rStyle w:val="Hyperlink"/>
          <w:rFonts w:cstheme="minorHAnsi"/>
          <w:color w:val="333333"/>
          <w:u w:val="none"/>
          <w:bdr w:val="none" w:sz="0" w:space="0" w:color="auto" w:frame="1"/>
          <w:shd w:val="clear" w:color="auto" w:fill="FFFFFF"/>
        </w:rPr>
      </w:pPr>
      <w:r>
        <w:rPr>
          <w:rStyle w:val="Hyperlink"/>
          <w:rFonts w:cstheme="minorHAnsi"/>
          <w:color w:val="333333"/>
          <w:u w:val="none"/>
          <w:bdr w:val="none" w:sz="0" w:space="0" w:color="auto" w:frame="1"/>
          <w:shd w:val="clear" w:color="auto" w:fill="FFFFFF"/>
        </w:rPr>
        <w:t>ELMİ RƏHBƏRİN İMZASI:</w:t>
      </w:r>
    </w:p>
    <w:p w:rsidR="00B40636" w:rsidRDefault="00B40636" w:rsidP="003E75B4">
      <w:pPr>
        <w:spacing w:after="0" w:line="240" w:lineRule="auto"/>
        <w:rPr>
          <w:rStyle w:val="Hyperlink"/>
          <w:rFonts w:cstheme="minorHAnsi"/>
          <w:color w:val="333333"/>
          <w:u w:val="none"/>
          <w:bdr w:val="none" w:sz="0" w:space="0" w:color="auto" w:frame="1"/>
          <w:shd w:val="clear" w:color="auto" w:fill="FFFFFF"/>
        </w:rPr>
      </w:pPr>
    </w:p>
    <w:p w:rsidR="00B40636" w:rsidRDefault="00B40636" w:rsidP="003E75B4">
      <w:pPr>
        <w:spacing w:after="0" w:line="240" w:lineRule="auto"/>
        <w:rPr>
          <w:rStyle w:val="Hyperlink"/>
          <w:rFonts w:cstheme="minorHAnsi"/>
          <w:color w:val="333333"/>
          <w:u w:val="none"/>
          <w:bdr w:val="none" w:sz="0" w:space="0" w:color="auto" w:frame="1"/>
          <w:shd w:val="clear" w:color="auto" w:fill="FFFFFF"/>
        </w:rPr>
      </w:pPr>
    </w:p>
    <w:p w:rsidR="00B40636" w:rsidRDefault="00B40636" w:rsidP="003E75B4">
      <w:pPr>
        <w:spacing w:after="0" w:line="240" w:lineRule="auto"/>
        <w:rPr>
          <w:rStyle w:val="Hyperlink"/>
          <w:rFonts w:cstheme="minorHAnsi"/>
          <w:color w:val="333333"/>
          <w:u w:val="none"/>
          <w:bdr w:val="none" w:sz="0" w:space="0" w:color="auto" w:frame="1"/>
          <w:shd w:val="clear" w:color="auto" w:fill="FFFFFF"/>
        </w:rPr>
      </w:pPr>
    </w:p>
    <w:p w:rsidR="00B40636" w:rsidRDefault="00B40636" w:rsidP="003E75B4">
      <w:pPr>
        <w:spacing w:after="0" w:line="240" w:lineRule="auto"/>
        <w:rPr>
          <w:rStyle w:val="Hyperlink"/>
          <w:rFonts w:cstheme="minorHAnsi"/>
          <w:color w:val="333333"/>
          <w:u w:val="none"/>
          <w:bdr w:val="none" w:sz="0" w:space="0" w:color="auto" w:frame="1"/>
          <w:shd w:val="clear" w:color="auto" w:fill="FFFFFF"/>
        </w:rPr>
      </w:pPr>
    </w:p>
    <w:p w:rsidR="00B40636" w:rsidRPr="003E75B4" w:rsidRDefault="00B40636" w:rsidP="003E75B4">
      <w:pPr>
        <w:spacing w:after="0" w:line="240" w:lineRule="auto"/>
        <w:rPr>
          <w:rFonts w:cstheme="minorHAnsi"/>
        </w:rPr>
      </w:pPr>
      <w:r>
        <w:rPr>
          <w:rStyle w:val="Hyperlink"/>
          <w:rFonts w:cstheme="minorHAnsi"/>
          <w:color w:val="333333"/>
          <w:u w:val="none"/>
          <w:bdr w:val="none" w:sz="0" w:space="0" w:color="auto" w:frame="1"/>
          <w:shd w:val="clear" w:color="auto" w:fill="FFFFFF"/>
        </w:rPr>
        <w:t>İCRAÇININ İMZASI:</w:t>
      </w:r>
    </w:p>
    <w:sectPr w:rsidR="00B40636" w:rsidRPr="003E75B4" w:rsidSect="00E86183">
      <w:pgSz w:w="12240" w:h="15840"/>
      <w:pgMar w:top="426" w:right="474" w:bottom="284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498"/>
    <w:multiLevelType w:val="hybridMultilevel"/>
    <w:tmpl w:val="8160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5752"/>
    <w:multiLevelType w:val="hybridMultilevel"/>
    <w:tmpl w:val="36D2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93BFC"/>
    <w:multiLevelType w:val="multilevel"/>
    <w:tmpl w:val="D008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83"/>
    <w:rsid w:val="0001664B"/>
    <w:rsid w:val="000F532F"/>
    <w:rsid w:val="001F6F84"/>
    <w:rsid w:val="002201F7"/>
    <w:rsid w:val="002331A3"/>
    <w:rsid w:val="003E75B4"/>
    <w:rsid w:val="003F54E3"/>
    <w:rsid w:val="004C670C"/>
    <w:rsid w:val="005F2EB9"/>
    <w:rsid w:val="005F7BEB"/>
    <w:rsid w:val="006A0F99"/>
    <w:rsid w:val="00723B9B"/>
    <w:rsid w:val="00730142"/>
    <w:rsid w:val="007E7B04"/>
    <w:rsid w:val="008A6890"/>
    <w:rsid w:val="008B66B6"/>
    <w:rsid w:val="00921026"/>
    <w:rsid w:val="00987C8E"/>
    <w:rsid w:val="009D402A"/>
    <w:rsid w:val="00A33030"/>
    <w:rsid w:val="00A41E14"/>
    <w:rsid w:val="00B00F1E"/>
    <w:rsid w:val="00B40636"/>
    <w:rsid w:val="00B835CD"/>
    <w:rsid w:val="00CB364B"/>
    <w:rsid w:val="00E6134D"/>
    <w:rsid w:val="00E86183"/>
    <w:rsid w:val="00FA59F5"/>
    <w:rsid w:val="00FB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BB5B3"/>
  <w15:chartTrackingRefBased/>
  <w15:docId w15:val="{C26D21A4-3462-48E3-808C-EAE70BE61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A0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6A0F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4E3"/>
    <w:rPr>
      <w:color w:val="0000FF"/>
      <w:u w:val="single"/>
    </w:rPr>
  </w:style>
  <w:style w:type="character" w:customStyle="1" w:styleId="color">
    <w:name w:val="color"/>
    <w:basedOn w:val="DefaultParagraphFont"/>
    <w:rsid w:val="003F54E3"/>
  </w:style>
  <w:style w:type="character" w:customStyle="1" w:styleId="Heading2Char">
    <w:name w:val="Heading 2 Char"/>
    <w:basedOn w:val="DefaultParagraphFont"/>
    <w:link w:val="Heading2"/>
    <w:uiPriority w:val="9"/>
    <w:rsid w:val="006A0F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A0F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uthor">
    <w:name w:val="author"/>
    <w:basedOn w:val="DefaultParagraphFont"/>
    <w:rsid w:val="006A0F99"/>
  </w:style>
  <w:style w:type="character" w:customStyle="1" w:styleId="Heading1Char">
    <w:name w:val="Heading 1 Char"/>
    <w:basedOn w:val="DefaultParagraphFont"/>
    <w:link w:val="Heading1"/>
    <w:uiPriority w:val="9"/>
    <w:rsid w:val="006A0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-article-info-details">
    <w:name w:val="c-article-info-details"/>
    <w:basedOn w:val="Normal"/>
    <w:rsid w:val="006A0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9542-8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biomedsci.biomedcentr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biomedsci.biomedcentral.com/articles/10.1186/s12929-017-0324-1" TargetMode="External"/><Relationship Id="rId5" Type="http://schemas.openxmlformats.org/officeDocument/2006/relationships/hyperlink" Target="https://jbiomedsci.biomedcentral.com/articles/10.1186/s12929-017-0324-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tulumbaji</dc:creator>
  <cp:keywords/>
  <dc:description/>
  <cp:lastModifiedBy>deniz tulumbaji</cp:lastModifiedBy>
  <cp:revision>14</cp:revision>
  <cp:lastPrinted>2021-10-26T04:30:00Z</cp:lastPrinted>
  <dcterms:created xsi:type="dcterms:W3CDTF">2021-07-13T08:52:00Z</dcterms:created>
  <dcterms:modified xsi:type="dcterms:W3CDTF">2021-11-22T17:17:00Z</dcterms:modified>
</cp:coreProperties>
</file>